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BDA3C" w14:textId="77777777" w:rsidR="005713A1" w:rsidRDefault="006A0C9C" w:rsidP="00FA0CDA">
      <w:pPr>
        <w:pStyle w:val="Title"/>
      </w:pPr>
      <w:r>
        <w:rPr>
          <w:noProof/>
        </w:rPr>
        <w:drawing>
          <wp:inline distT="0" distB="0" distL="0" distR="0" wp14:anchorId="511A2824" wp14:editId="7382CE2F">
            <wp:extent cx="2917825" cy="718185"/>
            <wp:effectExtent l="0" t="0" r="0" b="5715"/>
            <wp:docPr id="2855223" name="Picture 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5223" name="Picture 1" descr="A close-up of a black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7825" cy="718185"/>
                    </a:xfrm>
                    <a:prstGeom prst="rect">
                      <a:avLst/>
                    </a:prstGeom>
                  </pic:spPr>
                </pic:pic>
              </a:graphicData>
            </a:graphic>
          </wp:inline>
        </w:drawing>
      </w:r>
      <w:r>
        <w:br/>
      </w:r>
    </w:p>
    <w:p w14:paraId="121011BB" w14:textId="77777777" w:rsidR="007B0126" w:rsidRPr="007B0126" w:rsidRDefault="007B0126" w:rsidP="00D30F9D">
      <w:pPr>
        <w:spacing w:before="100" w:beforeAutospacing="1" w:after="100" w:afterAutospacing="1" w:line="300" w:lineRule="atLeast"/>
        <w:jc w:val="center"/>
        <w:outlineLvl w:val="0"/>
        <w:rPr>
          <w:rFonts w:eastAsia="Times New Roman" w:cs="Calibri"/>
          <w:b/>
          <w:bCs/>
          <w:kern w:val="36"/>
          <w:sz w:val="48"/>
          <w:szCs w:val="48"/>
          <w:lang w:eastAsia="en-GB"/>
        </w:rPr>
      </w:pPr>
      <w:r w:rsidRPr="007B0126">
        <w:rPr>
          <w:rFonts w:eastAsia="Times New Roman" w:cs="Calibri"/>
          <w:b/>
          <w:bCs/>
          <w:kern w:val="36"/>
          <w:sz w:val="48"/>
          <w:szCs w:val="48"/>
          <w:lang w:eastAsia="en-GB"/>
        </w:rPr>
        <w:t>Privacy Notice</w:t>
      </w:r>
    </w:p>
    <w:p w14:paraId="0D84F5EC" w14:textId="77777777" w:rsidR="007B0126" w:rsidRPr="007B0126" w:rsidRDefault="007B0126" w:rsidP="007B0126">
      <w:pPr>
        <w:spacing w:before="100" w:beforeAutospacing="1" w:after="100" w:afterAutospacing="1" w:line="300" w:lineRule="atLeast"/>
        <w:outlineLvl w:val="1"/>
        <w:rPr>
          <w:rFonts w:eastAsia="Times New Roman" w:cs="Calibri"/>
          <w:b/>
          <w:bCs/>
          <w:sz w:val="36"/>
          <w:szCs w:val="36"/>
          <w:lang w:eastAsia="en-GB"/>
        </w:rPr>
      </w:pPr>
      <w:r w:rsidRPr="007B0126">
        <w:rPr>
          <w:rFonts w:eastAsia="Times New Roman" w:cs="Calibri"/>
          <w:b/>
          <w:bCs/>
          <w:sz w:val="36"/>
          <w:szCs w:val="36"/>
          <w:lang w:eastAsia="en-GB"/>
        </w:rPr>
        <w:t>Introduction</w:t>
      </w:r>
    </w:p>
    <w:p w14:paraId="40DB210C" w14:textId="77777777" w:rsidR="007B0126" w:rsidRPr="007B0126" w:rsidRDefault="007B0126" w:rsidP="3345258A">
      <w:pPr>
        <w:spacing w:before="100" w:beforeAutospacing="1" w:after="100" w:afterAutospacing="1" w:line="300" w:lineRule="atLeast"/>
        <w:rPr>
          <w:rFonts w:eastAsia="Times New Roman" w:cs="Calibri"/>
          <w:lang w:eastAsia="en-GB"/>
        </w:rPr>
      </w:pPr>
      <w:r w:rsidRPr="3345258A">
        <w:rPr>
          <w:rFonts w:eastAsia="Times New Roman" w:cs="Calibri"/>
          <w:lang w:eastAsia="en-GB"/>
        </w:rPr>
        <w:t>Transforming Support processes personal data about staff, people we support, and sometimes their friends or relatives. “Processing” means collecting, storing, sharing, or destroying data. We are transparent about why and how we use your data.</w:t>
      </w:r>
      <w:r>
        <w:br/>
      </w:r>
      <w:r w:rsidRPr="3345258A">
        <w:rPr>
          <w:rFonts w:eastAsia="Times New Roman" w:cs="Calibri"/>
          <w:lang w:eastAsia="en-GB"/>
        </w:rPr>
        <w:t>Questions? Contact:</w:t>
      </w:r>
    </w:p>
    <w:p w14:paraId="318F99AF" w14:textId="77777777" w:rsidR="37B768F5" w:rsidRDefault="37B768F5" w:rsidP="3345258A">
      <w:pPr>
        <w:numPr>
          <w:ilvl w:val="0"/>
          <w:numId w:val="36"/>
        </w:numPr>
        <w:spacing w:beforeAutospacing="1" w:afterAutospacing="1" w:line="300" w:lineRule="atLeast"/>
        <w:rPr>
          <w:rFonts w:eastAsia="Calibri" w:cs="Calibri"/>
          <w:color w:val="0070C0"/>
          <w:szCs w:val="24"/>
        </w:rPr>
      </w:pPr>
      <w:r w:rsidRPr="3345258A">
        <w:rPr>
          <w:rFonts w:ascii="Aptos" w:eastAsia="Aptos" w:hAnsi="Aptos" w:cs="Aptos"/>
          <w:b/>
          <w:bCs/>
          <w:color w:val="0070C0"/>
          <w:sz w:val="22"/>
        </w:rPr>
        <w:t>feedback@transformingsupport.uk</w:t>
      </w:r>
      <w:r>
        <w:br/>
      </w:r>
      <w:r w:rsidRPr="3345258A">
        <w:rPr>
          <w:rFonts w:ascii="Aptos" w:eastAsia="Aptos" w:hAnsi="Aptos" w:cs="Aptos"/>
          <w:b/>
          <w:bCs/>
          <w:color w:val="0070C0"/>
          <w:sz w:val="22"/>
        </w:rPr>
        <w:t>feedback@transforming.plc.uk</w:t>
      </w:r>
    </w:p>
    <w:p w14:paraId="6D079D9F" w14:textId="77777777" w:rsidR="007B0126" w:rsidRPr="007B0126" w:rsidRDefault="007B0126" w:rsidP="3345258A">
      <w:pPr>
        <w:numPr>
          <w:ilvl w:val="0"/>
          <w:numId w:val="36"/>
        </w:numPr>
        <w:spacing w:before="100" w:beforeAutospacing="1" w:after="100" w:afterAutospacing="1" w:line="300" w:lineRule="atLeast"/>
        <w:rPr>
          <w:rFonts w:eastAsia="Times New Roman" w:cs="Calibri"/>
          <w:lang w:eastAsia="en-GB"/>
        </w:rPr>
      </w:pPr>
      <w:r w:rsidRPr="3345258A">
        <w:rPr>
          <w:rFonts w:eastAsia="Times New Roman" w:cs="Calibri"/>
          <w:lang w:eastAsia="en-GB"/>
        </w:rPr>
        <w:t>08000485792</w:t>
      </w:r>
    </w:p>
    <w:p w14:paraId="5836CECD" w14:textId="77777777" w:rsidR="007B0126" w:rsidRPr="007B0126" w:rsidRDefault="007B0126" w:rsidP="007B0126">
      <w:pPr>
        <w:spacing w:before="100" w:beforeAutospacing="1" w:after="100" w:afterAutospacing="1" w:line="300" w:lineRule="atLeast"/>
        <w:outlineLvl w:val="1"/>
        <w:rPr>
          <w:rFonts w:eastAsia="Times New Roman" w:cs="Calibri"/>
          <w:b/>
          <w:bCs/>
          <w:sz w:val="36"/>
          <w:szCs w:val="36"/>
          <w:lang w:eastAsia="en-GB"/>
        </w:rPr>
      </w:pPr>
      <w:r w:rsidRPr="007B0126">
        <w:rPr>
          <w:rFonts w:eastAsia="Times New Roman" w:cs="Calibri"/>
          <w:b/>
          <w:bCs/>
          <w:sz w:val="36"/>
          <w:szCs w:val="36"/>
          <w:lang w:eastAsia="en-GB"/>
        </w:rPr>
        <w:t>People We Support</w:t>
      </w:r>
    </w:p>
    <w:p w14:paraId="49A879FF" w14:textId="77777777" w:rsidR="007B0126" w:rsidRPr="007B0126" w:rsidRDefault="007B0126" w:rsidP="007B0126">
      <w:pPr>
        <w:spacing w:before="100" w:beforeAutospacing="1" w:after="100" w:afterAutospacing="1" w:line="300" w:lineRule="atLeast"/>
        <w:rPr>
          <w:rFonts w:eastAsia="Times New Roman" w:cs="Calibri"/>
          <w:szCs w:val="24"/>
          <w:lang w:eastAsia="en-GB"/>
        </w:rPr>
      </w:pPr>
      <w:r w:rsidRPr="007B0126">
        <w:rPr>
          <w:rFonts w:eastAsia="Times New Roman" w:cs="Calibri"/>
          <w:b/>
          <w:bCs/>
          <w:szCs w:val="24"/>
          <w:lang w:eastAsia="en-GB"/>
        </w:rPr>
        <w:t>How we collect your information:</w:t>
      </w:r>
    </w:p>
    <w:p w14:paraId="5F5CF836" w14:textId="77777777" w:rsidR="007B0126" w:rsidRPr="007B0126" w:rsidRDefault="007B0126" w:rsidP="007B0126">
      <w:pPr>
        <w:numPr>
          <w:ilvl w:val="0"/>
          <w:numId w:val="37"/>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Directly from you, your representative, next of kin, emergency contact, or third parties (NHS, authorities, medical professionals).</w:t>
      </w:r>
    </w:p>
    <w:p w14:paraId="0CAB21E3" w14:textId="77777777" w:rsidR="00237F56" w:rsidRDefault="00000000">
      <w:pPr>
        <w:numPr>
          <w:ilvl w:val="0"/>
          <w:numId w:val="37"/>
        </w:numPr>
        <w:spacing w:before="100" w:beforeAutospacing="1" w:after="100" w:afterAutospacing="1" w:line="300" w:lineRule="atLeast"/>
        <w:rPr>
          <w:rFonts w:eastAsia="Times New Roman" w:cs="Calibri"/>
          <w:szCs w:val="24"/>
          <w:lang w:eastAsia="en-GB"/>
        </w:rPr>
      </w:pPr>
      <w:r>
        <w:t>From families and appointed representatives.</w:t>
      </w:r>
    </w:p>
    <w:p w14:paraId="1C3FB505" w14:textId="77777777" w:rsidR="00237F56" w:rsidRDefault="00000000">
      <w:pPr>
        <w:numPr>
          <w:ilvl w:val="0"/>
          <w:numId w:val="37"/>
        </w:numPr>
        <w:spacing w:before="100" w:beforeAutospacing="1" w:after="100" w:afterAutospacing="1" w:line="300" w:lineRule="atLeast"/>
        <w:rPr>
          <w:rFonts w:eastAsia="Times New Roman" w:cs="Calibri"/>
          <w:szCs w:val="24"/>
          <w:lang w:eastAsia="en-GB"/>
        </w:rPr>
      </w:pPr>
      <w:r>
        <w:t>From social care commissioners, NHS professionals, local authorities, and multidisciplinary teams.</w:t>
      </w:r>
    </w:p>
    <w:p w14:paraId="53103318" w14:textId="77777777" w:rsidR="00237F56" w:rsidRDefault="00000000">
      <w:pPr>
        <w:numPr>
          <w:ilvl w:val="0"/>
          <w:numId w:val="37"/>
        </w:numPr>
        <w:spacing w:before="100" w:beforeAutospacing="1" w:after="100" w:afterAutospacing="1" w:line="300" w:lineRule="atLeast"/>
        <w:rPr>
          <w:rFonts w:eastAsia="Times New Roman" w:cs="Calibri"/>
          <w:szCs w:val="24"/>
          <w:lang w:eastAsia="en-GB"/>
        </w:rPr>
      </w:pPr>
      <w:r>
        <w:t>From next of kin or emergency contacts where this is necessary for wellbeing or safety.</w:t>
      </w:r>
    </w:p>
    <w:p w14:paraId="2F84F4FD" w14:textId="77777777" w:rsidR="00237F56" w:rsidRDefault="00000000">
      <w:pPr>
        <w:numPr>
          <w:ilvl w:val="0"/>
          <w:numId w:val="37"/>
        </w:numPr>
        <w:spacing w:before="100" w:beforeAutospacing="1" w:after="100" w:afterAutospacing="1" w:line="300" w:lineRule="atLeast"/>
        <w:rPr>
          <w:rFonts w:eastAsia="Times New Roman" w:cs="Calibri"/>
          <w:szCs w:val="24"/>
          <w:lang w:eastAsia="en-GB"/>
        </w:rPr>
      </w:pPr>
      <w:r>
        <w:t>From professional assessments or healthcare providers involved in your care and support.</w:t>
      </w:r>
    </w:p>
    <w:p w14:paraId="1AB75C83" w14:textId="77777777" w:rsidR="007B0126" w:rsidRPr="007B0126" w:rsidRDefault="007B0126" w:rsidP="007B0126">
      <w:pPr>
        <w:spacing w:before="100" w:beforeAutospacing="1" w:after="100" w:afterAutospacing="1" w:line="300" w:lineRule="atLeast"/>
        <w:rPr>
          <w:rFonts w:eastAsia="Times New Roman" w:cs="Calibri"/>
          <w:szCs w:val="24"/>
          <w:lang w:eastAsia="en-GB"/>
        </w:rPr>
      </w:pPr>
      <w:r w:rsidRPr="007B0126">
        <w:rPr>
          <w:rFonts w:eastAsia="Times New Roman" w:cs="Calibri"/>
          <w:b/>
          <w:bCs/>
          <w:szCs w:val="24"/>
          <w:lang w:eastAsia="en-GB"/>
        </w:rPr>
        <w:t>What data do we have?</w:t>
      </w:r>
    </w:p>
    <w:p w14:paraId="0764D5D3" w14:textId="77777777" w:rsidR="007B0126" w:rsidRPr="007B0126" w:rsidRDefault="007B0126" w:rsidP="007B0126">
      <w:pPr>
        <w:numPr>
          <w:ilvl w:val="0"/>
          <w:numId w:val="38"/>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Contact details, date of birth, marital status, dependants</w:t>
      </w:r>
    </w:p>
    <w:p w14:paraId="426BB706" w14:textId="77777777" w:rsidR="00237F56" w:rsidRDefault="00000000">
      <w:pPr>
        <w:numPr>
          <w:ilvl w:val="0"/>
          <w:numId w:val="38"/>
        </w:numPr>
        <w:spacing w:before="100" w:beforeAutospacing="1" w:after="100" w:afterAutospacing="1" w:line="300" w:lineRule="atLeast"/>
        <w:rPr>
          <w:rFonts w:eastAsia="Times New Roman" w:cs="Calibri"/>
          <w:szCs w:val="24"/>
          <w:lang w:eastAsia="en-GB"/>
        </w:rPr>
      </w:pPr>
      <w:r>
        <w:t>Health and social care information required to assess, plan, deliver, and review your support.</w:t>
      </w:r>
    </w:p>
    <w:p w14:paraId="395943F0" w14:textId="77777777" w:rsidR="007B0126" w:rsidRPr="007B0126" w:rsidRDefault="007B0126" w:rsidP="007B0126">
      <w:pPr>
        <w:numPr>
          <w:ilvl w:val="0"/>
          <w:numId w:val="38"/>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Next of kin, emergency contacts</w:t>
      </w:r>
    </w:p>
    <w:p w14:paraId="3090111A" w14:textId="77777777" w:rsidR="007B0126" w:rsidRPr="007B0126" w:rsidRDefault="007B0126" w:rsidP="007B0126">
      <w:pPr>
        <w:numPr>
          <w:ilvl w:val="0"/>
          <w:numId w:val="38"/>
        </w:numPr>
        <w:spacing w:before="100" w:beforeAutospacing="1" w:after="100" w:afterAutospacing="1" w:line="300" w:lineRule="atLeast"/>
        <w:rPr>
          <w:rFonts w:eastAsia="Times New Roman" w:cs="Calibri"/>
          <w:szCs w:val="24"/>
          <w:lang w:eastAsia="en-GB"/>
        </w:rPr>
      </w:pPr>
      <w:r>
        <w:t>National Insurance number / NHS number and other relevant identifiers; bank/payment details</w:t>
      </w:r>
    </w:p>
    <w:p w14:paraId="21ECCDCA" w14:textId="77777777" w:rsidR="007B0126" w:rsidRPr="007B0126" w:rsidRDefault="007B0126" w:rsidP="007B0126">
      <w:pPr>
        <w:numPr>
          <w:ilvl w:val="0"/>
          <w:numId w:val="38"/>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ID documents, online/social media identifiers</w:t>
      </w:r>
    </w:p>
    <w:p w14:paraId="149F92D4" w14:textId="77777777" w:rsidR="007B0126" w:rsidRPr="007B0126" w:rsidRDefault="007B0126" w:rsidP="007B0126">
      <w:pPr>
        <w:numPr>
          <w:ilvl w:val="0"/>
          <w:numId w:val="38"/>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lastRenderedPageBreak/>
        <w:t>Nationality, residency, club/membership details</w:t>
      </w:r>
    </w:p>
    <w:p w14:paraId="48D09DB1" w14:textId="77777777" w:rsidR="007B0126" w:rsidRPr="00224784" w:rsidRDefault="007B0126" w:rsidP="007B0126">
      <w:pPr>
        <w:numPr>
          <w:ilvl w:val="0"/>
          <w:numId w:val="38"/>
        </w:numPr>
        <w:spacing w:before="100" w:beforeAutospacing="1" w:after="100" w:afterAutospacing="1" w:line="300" w:lineRule="atLeast"/>
        <w:rPr>
          <w:rFonts w:eastAsia="Times New Roman" w:cs="Calibri"/>
          <w:szCs w:val="24"/>
          <w:lang w:eastAsia="en-GB"/>
        </w:rPr>
      </w:pPr>
      <w:r>
        <w:t>Biometric and media data (photographs, video clips, or voice recordings) where used for care, safety, quality monitoring, or identification</w:t>
      </w:r>
    </w:p>
    <w:p w14:paraId="063E5E81" w14:textId="77777777" w:rsidR="007B0126" w:rsidRPr="007B0126" w:rsidRDefault="007B0126" w:rsidP="007B0126">
      <w:pPr>
        <w:numPr>
          <w:ilvl w:val="0"/>
          <w:numId w:val="38"/>
        </w:numPr>
        <w:spacing w:before="100" w:beforeAutospacing="1" w:after="100" w:afterAutospacing="1" w:line="300" w:lineRule="atLeast"/>
        <w:rPr>
          <w:rFonts w:eastAsia="Times New Roman" w:cs="Calibri"/>
          <w:szCs w:val="24"/>
          <w:lang w:eastAsia="en-GB"/>
        </w:rPr>
      </w:pPr>
      <w:r>
        <w:t>Aggregated/anonymised data used internally for service-quality analysis</w:t>
      </w:r>
    </w:p>
    <w:p w14:paraId="21BC2E1E" w14:textId="77777777" w:rsidR="007B0126" w:rsidRPr="007B0126" w:rsidRDefault="007B0126" w:rsidP="007B0126">
      <w:pPr>
        <w:numPr>
          <w:ilvl w:val="0"/>
          <w:numId w:val="38"/>
        </w:numPr>
        <w:spacing w:before="100" w:beforeAutospacing="1" w:after="100" w:afterAutospacing="1" w:line="300" w:lineRule="atLeast"/>
        <w:rPr>
          <w:rFonts w:eastAsia="Times New Roman" w:cs="Calibri"/>
          <w:szCs w:val="24"/>
          <w:lang w:eastAsia="en-GB"/>
        </w:rPr>
      </w:pPr>
      <w:r>
        <w:t>Special category data (where shared or necessary), such as: ethnic origin; sexual orientation; religious or philosophical beliefs; and health-related assessments, diagnoses, and professional reports</w:t>
      </w:r>
    </w:p>
    <w:p w14:paraId="4B41F1AA" w14:textId="77777777" w:rsidR="00237F56" w:rsidRPr="00224784" w:rsidRDefault="00000000">
      <w:pPr>
        <w:rPr>
          <w:b/>
          <w:bCs/>
        </w:rPr>
      </w:pPr>
      <w:r w:rsidRPr="00224784">
        <w:rPr>
          <w:b/>
          <w:bCs/>
        </w:rPr>
        <w:t>Lawful basis for special category data (health &amp; social care):</w:t>
      </w:r>
    </w:p>
    <w:p w14:paraId="3BE0EC83" w14:textId="77777777" w:rsidR="00237F56" w:rsidRDefault="00000000">
      <w:r>
        <w:t>In addition to the lawful bases in the main policy, Transforming PLC may process special category data where necessary for:</w:t>
      </w:r>
    </w:p>
    <w:p w14:paraId="3EDE2AB1" w14:textId="77777777" w:rsidR="00237F56" w:rsidRDefault="00000000" w:rsidP="00224784">
      <w:pPr>
        <w:pStyle w:val="ListParagraph"/>
        <w:numPr>
          <w:ilvl w:val="0"/>
          <w:numId w:val="61"/>
        </w:numPr>
      </w:pPr>
      <w:r>
        <w:t>The provision of health or social care.</w:t>
      </w:r>
    </w:p>
    <w:p w14:paraId="6C189E9E" w14:textId="77777777" w:rsidR="00237F56" w:rsidRDefault="00000000" w:rsidP="00224784">
      <w:pPr>
        <w:pStyle w:val="ListParagraph"/>
        <w:numPr>
          <w:ilvl w:val="0"/>
          <w:numId w:val="61"/>
        </w:numPr>
      </w:pPr>
      <w:r>
        <w:t>The management of health or social care systems and services.</w:t>
      </w:r>
    </w:p>
    <w:p w14:paraId="0789F6D5" w14:textId="77777777" w:rsidR="00237F56" w:rsidRDefault="00000000" w:rsidP="00224784">
      <w:pPr>
        <w:pStyle w:val="ListParagraph"/>
        <w:numPr>
          <w:ilvl w:val="0"/>
          <w:numId w:val="61"/>
        </w:numPr>
      </w:pPr>
      <w:r>
        <w:t>Compliance with social security or social protection law.</w:t>
      </w:r>
    </w:p>
    <w:p w14:paraId="52CEFE5A" w14:textId="77777777" w:rsidR="00237F56" w:rsidRDefault="00000000" w:rsidP="00224784">
      <w:pPr>
        <w:pStyle w:val="ListParagraph"/>
        <w:numPr>
          <w:ilvl w:val="0"/>
          <w:numId w:val="61"/>
        </w:numPr>
      </w:pPr>
      <w:r>
        <w:t>Meeting regulatory requirements relevant to care provision.</w:t>
      </w:r>
    </w:p>
    <w:p w14:paraId="6A00ACA4" w14:textId="77777777" w:rsidR="00237F56" w:rsidRDefault="00000000" w:rsidP="00224784">
      <w:pPr>
        <w:pStyle w:val="ListParagraph"/>
        <w:numPr>
          <w:ilvl w:val="0"/>
          <w:numId w:val="61"/>
        </w:numPr>
      </w:pPr>
      <w:r>
        <w:t>This allows us to fulfil our duty to deliver safe and lawful services.</w:t>
      </w:r>
    </w:p>
    <w:p w14:paraId="36EC09A3" w14:textId="77777777" w:rsidR="007B0126" w:rsidRPr="007B0126" w:rsidRDefault="007B0126" w:rsidP="007B0126">
      <w:pPr>
        <w:spacing w:before="100" w:beforeAutospacing="1" w:after="100" w:afterAutospacing="1" w:line="300" w:lineRule="atLeast"/>
        <w:rPr>
          <w:rFonts w:eastAsia="Times New Roman" w:cs="Calibri"/>
          <w:szCs w:val="24"/>
          <w:lang w:eastAsia="en-GB"/>
        </w:rPr>
      </w:pPr>
      <w:r w:rsidRPr="007B0126">
        <w:rPr>
          <w:rFonts w:eastAsia="Times New Roman" w:cs="Calibri"/>
          <w:b/>
          <w:bCs/>
          <w:szCs w:val="24"/>
          <w:lang w:eastAsia="en-GB"/>
        </w:rPr>
        <w:t>Why do we have this data?</w:t>
      </w:r>
    </w:p>
    <w:p w14:paraId="183A87F0" w14:textId="77777777" w:rsidR="007B0126" w:rsidRPr="007B0126" w:rsidRDefault="007B0126" w:rsidP="007B0126">
      <w:pPr>
        <w:numPr>
          <w:ilvl w:val="0"/>
          <w:numId w:val="39"/>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To provide safe, high-quality care and support</w:t>
      </w:r>
    </w:p>
    <w:p w14:paraId="187DADE0" w14:textId="77777777" w:rsidR="007B0126" w:rsidRPr="007B0126" w:rsidRDefault="007B0126" w:rsidP="007B0126">
      <w:pPr>
        <w:numPr>
          <w:ilvl w:val="0"/>
          <w:numId w:val="39"/>
        </w:numPr>
        <w:spacing w:before="100" w:beforeAutospacing="1" w:after="100" w:afterAutospacing="1" w:line="300" w:lineRule="atLeast"/>
        <w:rPr>
          <w:rFonts w:eastAsia="Times New Roman" w:cs="Calibri"/>
          <w:szCs w:val="24"/>
          <w:lang w:eastAsia="en-GB"/>
        </w:rPr>
      </w:pPr>
      <w:r>
        <w:t>To meet obligations under health and social care legislation (including the Health and Social Care Act and the Mental Capacity Act)</w:t>
      </w:r>
    </w:p>
    <w:p w14:paraId="288419E2" w14:textId="77777777" w:rsidR="007B0126" w:rsidRPr="007B0126" w:rsidRDefault="007B0126" w:rsidP="007B0126">
      <w:pPr>
        <w:numPr>
          <w:ilvl w:val="0"/>
          <w:numId w:val="39"/>
        </w:numPr>
        <w:spacing w:before="100" w:beforeAutospacing="1" w:after="100" w:afterAutospacing="1" w:line="300" w:lineRule="atLeast"/>
        <w:rPr>
          <w:rFonts w:eastAsia="Times New Roman" w:cs="Calibri"/>
          <w:szCs w:val="24"/>
          <w:lang w:eastAsia="en-GB"/>
        </w:rPr>
      </w:pPr>
      <w:r>
        <w:t>For social security/social protection law, the management of social care services, and regulatory/commissioning requirements (e.g., CQC and commissioning bodies)</w:t>
      </w:r>
    </w:p>
    <w:p w14:paraId="6EE1ACB8" w14:textId="77777777" w:rsidR="00237F56" w:rsidRDefault="00000000">
      <w:pPr>
        <w:numPr>
          <w:ilvl w:val="0"/>
          <w:numId w:val="39"/>
        </w:numPr>
        <w:spacing w:before="100" w:beforeAutospacing="1" w:after="100" w:afterAutospacing="1" w:line="300" w:lineRule="atLeast"/>
        <w:rPr>
          <w:rFonts w:eastAsia="Times New Roman" w:cs="Calibri"/>
          <w:szCs w:val="24"/>
          <w:lang w:eastAsia="en-GB"/>
        </w:rPr>
      </w:pPr>
      <w:r>
        <w:t>To ensure appropriate safeguarding, risk management, and incident prevention</w:t>
      </w:r>
    </w:p>
    <w:p w14:paraId="62AC02D5" w14:textId="77777777" w:rsidR="007B0126" w:rsidRPr="007B0126" w:rsidRDefault="007B0126" w:rsidP="007B0126">
      <w:pPr>
        <w:numPr>
          <w:ilvl w:val="0"/>
          <w:numId w:val="39"/>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With your consent (where required)</w:t>
      </w:r>
    </w:p>
    <w:p w14:paraId="7BF5861C" w14:textId="77777777" w:rsidR="007B0126" w:rsidRPr="007B0126" w:rsidRDefault="007B0126" w:rsidP="007B0126">
      <w:pPr>
        <w:spacing w:before="100" w:beforeAutospacing="1" w:after="100" w:afterAutospacing="1" w:line="300" w:lineRule="atLeast"/>
        <w:rPr>
          <w:rFonts w:eastAsia="Times New Roman" w:cs="Calibri"/>
          <w:szCs w:val="24"/>
          <w:lang w:eastAsia="en-GB"/>
        </w:rPr>
      </w:pPr>
      <w:r w:rsidRPr="007B0126">
        <w:rPr>
          <w:rFonts w:eastAsia="Times New Roman" w:cs="Calibri"/>
          <w:b/>
          <w:bCs/>
          <w:szCs w:val="24"/>
          <w:lang w:eastAsia="en-GB"/>
        </w:rPr>
        <w:t>How will we use your information?</w:t>
      </w:r>
    </w:p>
    <w:p w14:paraId="1526CD1F" w14:textId="77777777" w:rsidR="007B0126" w:rsidRPr="007B0126" w:rsidRDefault="007B0126" w:rsidP="007B0126">
      <w:pPr>
        <w:numPr>
          <w:ilvl w:val="0"/>
          <w:numId w:val="40"/>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To deliver care and services</w:t>
      </w:r>
    </w:p>
    <w:p w14:paraId="0C97D5F0" w14:textId="77777777" w:rsidR="007B0126" w:rsidRPr="007B0126" w:rsidRDefault="007B0126" w:rsidP="007B0126">
      <w:pPr>
        <w:numPr>
          <w:ilvl w:val="0"/>
          <w:numId w:val="40"/>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For legal, safety, and security purposes</w:t>
      </w:r>
    </w:p>
    <w:p w14:paraId="37F70A17" w14:textId="77777777" w:rsidR="00237F56" w:rsidRDefault="00000000">
      <w:pPr>
        <w:numPr>
          <w:ilvl w:val="0"/>
          <w:numId w:val="40"/>
        </w:numPr>
        <w:spacing w:before="100" w:beforeAutospacing="1" w:after="100" w:afterAutospacing="1" w:line="300" w:lineRule="atLeast"/>
        <w:rPr>
          <w:rFonts w:eastAsia="Times New Roman" w:cs="Calibri"/>
          <w:szCs w:val="24"/>
          <w:lang w:eastAsia="en-GB"/>
        </w:rPr>
      </w:pPr>
      <w:r>
        <w:t>For safeguarding, risk management, and incident prevention</w:t>
      </w:r>
    </w:p>
    <w:p w14:paraId="1B4AED26" w14:textId="77777777" w:rsidR="007B0126" w:rsidRPr="007B0126" w:rsidRDefault="007B0126" w:rsidP="007B0126">
      <w:pPr>
        <w:numPr>
          <w:ilvl w:val="0"/>
          <w:numId w:val="40"/>
        </w:numPr>
        <w:spacing w:before="100" w:beforeAutospacing="1" w:after="100" w:afterAutospacing="1" w:line="300" w:lineRule="atLeast"/>
        <w:rPr>
          <w:rFonts w:eastAsia="Times New Roman" w:cs="Calibri"/>
          <w:szCs w:val="24"/>
          <w:lang w:eastAsia="en-GB"/>
        </w:rPr>
      </w:pPr>
      <w:r>
        <w:t>For internal analysis, audits, service improvement, and quality monitoring</w:t>
      </w:r>
    </w:p>
    <w:p w14:paraId="247887A6" w14:textId="77777777" w:rsidR="007B0126" w:rsidRPr="007B0126" w:rsidRDefault="007B0126" w:rsidP="007B0126">
      <w:pPr>
        <w:numPr>
          <w:ilvl w:val="0"/>
          <w:numId w:val="40"/>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We do not sell or share your data for marketing</w:t>
      </w:r>
    </w:p>
    <w:p w14:paraId="3EF8B1AA" w14:textId="77777777" w:rsidR="007B0126" w:rsidRPr="007B0126" w:rsidRDefault="007B0126" w:rsidP="007B0126">
      <w:pPr>
        <w:spacing w:before="100" w:beforeAutospacing="1" w:after="100" w:afterAutospacing="1" w:line="300" w:lineRule="atLeast"/>
        <w:rPr>
          <w:rFonts w:eastAsia="Times New Roman" w:cs="Calibri"/>
          <w:szCs w:val="24"/>
          <w:lang w:eastAsia="en-GB"/>
        </w:rPr>
      </w:pPr>
      <w:r w:rsidRPr="007B0126">
        <w:rPr>
          <w:rFonts w:eastAsia="Times New Roman" w:cs="Calibri"/>
          <w:b/>
          <w:bCs/>
          <w:szCs w:val="24"/>
          <w:lang w:eastAsia="en-GB"/>
        </w:rPr>
        <w:t>Where do we process/share your data?</w:t>
      </w:r>
    </w:p>
    <w:p w14:paraId="65C48FBC" w14:textId="77777777" w:rsidR="007B0126" w:rsidRPr="007B0126" w:rsidRDefault="007B0126" w:rsidP="007B0126">
      <w:pPr>
        <w:numPr>
          <w:ilvl w:val="0"/>
          <w:numId w:val="41"/>
        </w:numPr>
        <w:spacing w:before="100" w:beforeAutospacing="1" w:after="100" w:afterAutospacing="1" w:line="300" w:lineRule="atLeast"/>
        <w:rPr>
          <w:rFonts w:eastAsia="Times New Roman" w:cs="Calibri"/>
          <w:szCs w:val="24"/>
          <w:lang w:eastAsia="en-GB"/>
        </w:rPr>
      </w:pPr>
      <w:r>
        <w:t>With you, your representative, and relevant third parties involved in your care (e.g., NHS bodies, local authorities, clinical professionals, care coordinators) and, where appropriate, family members or representatives with your permission or where legally appropriate</w:t>
      </w:r>
    </w:p>
    <w:p w14:paraId="40CB1C5A" w14:textId="77777777" w:rsidR="00237F56" w:rsidRDefault="00000000">
      <w:pPr>
        <w:numPr>
          <w:ilvl w:val="0"/>
          <w:numId w:val="41"/>
        </w:numPr>
        <w:spacing w:before="100" w:beforeAutospacing="1" w:after="100" w:afterAutospacing="1" w:line="300" w:lineRule="atLeast"/>
        <w:rPr>
          <w:rFonts w:eastAsia="Times New Roman" w:cs="Calibri"/>
          <w:szCs w:val="24"/>
          <w:lang w:eastAsia="en-GB"/>
        </w:rPr>
      </w:pPr>
      <w:r>
        <w:t>With safeguarding teams or police, where legally required to protect individuals from harm</w:t>
      </w:r>
    </w:p>
    <w:p w14:paraId="4B0B889A" w14:textId="77777777" w:rsidR="007B0126" w:rsidRPr="007B0126" w:rsidRDefault="007B0126" w:rsidP="007B0126">
      <w:pPr>
        <w:numPr>
          <w:ilvl w:val="0"/>
          <w:numId w:val="41"/>
        </w:numPr>
        <w:spacing w:before="100" w:beforeAutospacing="1" w:after="100" w:afterAutospacing="1" w:line="300" w:lineRule="atLeast"/>
        <w:rPr>
          <w:rFonts w:eastAsia="Times New Roman" w:cs="Calibri"/>
          <w:szCs w:val="24"/>
          <w:lang w:eastAsia="en-GB"/>
        </w:rPr>
      </w:pPr>
      <w:r>
        <w:lastRenderedPageBreak/>
        <w:t>With third-party service providers (including IT and digital systems) and commissioning authorities where required to evidence services delivered</w:t>
      </w:r>
    </w:p>
    <w:p w14:paraId="148468F8" w14:textId="77777777" w:rsidR="007B0126" w:rsidRPr="007B0126" w:rsidRDefault="007B0126" w:rsidP="007B0126">
      <w:pPr>
        <w:numPr>
          <w:ilvl w:val="0"/>
          <w:numId w:val="41"/>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Only as required by law or for your care</w:t>
      </w:r>
    </w:p>
    <w:p w14:paraId="36BBB096" w14:textId="77777777" w:rsidR="00237F56" w:rsidRDefault="00000000">
      <w:pPr>
        <w:numPr>
          <w:ilvl w:val="0"/>
          <w:numId w:val="41"/>
        </w:numPr>
        <w:spacing w:before="100" w:beforeAutospacing="1" w:after="100" w:afterAutospacing="1" w:line="300" w:lineRule="atLeast"/>
        <w:rPr>
          <w:rFonts w:eastAsia="Times New Roman" w:cs="Calibri"/>
          <w:szCs w:val="24"/>
          <w:lang w:eastAsia="en-GB"/>
        </w:rPr>
      </w:pPr>
      <w:r>
        <w:t>All sharing is strictly on a need-to-know basis and in line with UK GDPR</w:t>
      </w:r>
    </w:p>
    <w:p w14:paraId="597230B3" w14:textId="77777777" w:rsidR="007B0126" w:rsidRPr="007B0126" w:rsidRDefault="007B0126" w:rsidP="007B0126">
      <w:pPr>
        <w:spacing w:before="100" w:beforeAutospacing="1" w:after="100" w:afterAutospacing="1" w:line="300" w:lineRule="atLeast"/>
        <w:rPr>
          <w:rFonts w:eastAsia="Times New Roman" w:cs="Calibri"/>
          <w:szCs w:val="24"/>
          <w:lang w:eastAsia="en-GB"/>
        </w:rPr>
      </w:pPr>
      <w:r w:rsidRPr="007B0126">
        <w:rPr>
          <w:rFonts w:eastAsia="Times New Roman" w:cs="Calibri"/>
          <w:b/>
          <w:bCs/>
          <w:szCs w:val="24"/>
          <w:lang w:eastAsia="en-GB"/>
        </w:rPr>
        <w:t>How long do we keep your data?</w:t>
      </w:r>
    </w:p>
    <w:p w14:paraId="0CC32470" w14:textId="77777777" w:rsidR="007B0126" w:rsidRPr="007B0126" w:rsidRDefault="007B0126" w:rsidP="007B0126">
      <w:pPr>
        <w:numPr>
          <w:ilvl w:val="0"/>
          <w:numId w:val="42"/>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We keep your personal data only as long as necessary for the purposes it was collected, to comply with legal, regulatory, or contractual requirements, or to resolve disputes.</w:t>
      </w:r>
    </w:p>
    <w:p w14:paraId="35599542" w14:textId="77777777" w:rsidR="007B0126" w:rsidRPr="007B0126" w:rsidRDefault="007B0126" w:rsidP="007B0126">
      <w:pPr>
        <w:numPr>
          <w:ilvl w:val="0"/>
          <w:numId w:val="42"/>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Retention periods are defined in our Data Protection Policy and depend on the type of data and legal requirements.</w:t>
      </w:r>
    </w:p>
    <w:p w14:paraId="48BFE423" w14:textId="77777777" w:rsidR="00237F56" w:rsidRDefault="00000000">
      <w:pPr>
        <w:numPr>
          <w:ilvl w:val="0"/>
          <w:numId w:val="42"/>
        </w:numPr>
        <w:spacing w:before="100" w:beforeAutospacing="1" w:after="100" w:afterAutospacing="1" w:line="300" w:lineRule="atLeast"/>
        <w:rPr>
          <w:rFonts w:eastAsia="Times New Roman" w:cs="Calibri"/>
          <w:szCs w:val="24"/>
          <w:lang w:eastAsia="en-GB"/>
        </w:rPr>
      </w:pPr>
      <w:r>
        <w:t>Care-related records are retained only for as long as required under health and social care legislation, contractual obligations, or regulatory requirements.</w:t>
      </w:r>
    </w:p>
    <w:p w14:paraId="049FE06B" w14:textId="77777777" w:rsidR="007B0126" w:rsidRPr="007B0126" w:rsidRDefault="007B0126" w:rsidP="007B0126">
      <w:pPr>
        <w:numPr>
          <w:ilvl w:val="0"/>
          <w:numId w:val="42"/>
        </w:numPr>
        <w:spacing w:before="100" w:beforeAutospacing="1" w:after="100" w:afterAutospacing="1" w:line="300" w:lineRule="atLeast"/>
        <w:rPr>
          <w:rFonts w:eastAsia="Times New Roman" w:cs="Calibri"/>
          <w:szCs w:val="24"/>
          <w:lang w:eastAsia="en-GB"/>
        </w:rPr>
      </w:pPr>
      <w:r>
        <w:t>When data is no longer needed, it is securely deleted, destroyed, or anonymised.</w:t>
      </w:r>
    </w:p>
    <w:p w14:paraId="04712A36" w14:textId="77777777" w:rsidR="007B0126" w:rsidRPr="007B0126" w:rsidRDefault="007B0126" w:rsidP="007B0126">
      <w:pPr>
        <w:numPr>
          <w:ilvl w:val="0"/>
          <w:numId w:val="42"/>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You can request details of our retention periods or ask for your data to be erased when it is no longer required.</w:t>
      </w:r>
    </w:p>
    <w:p w14:paraId="046D1C15" w14:textId="77777777" w:rsidR="007B0126" w:rsidRPr="007B0126" w:rsidRDefault="007B0126" w:rsidP="007B0126">
      <w:pPr>
        <w:spacing w:before="100" w:beforeAutospacing="1" w:after="100" w:afterAutospacing="1" w:line="300" w:lineRule="atLeast"/>
        <w:rPr>
          <w:rFonts w:eastAsia="Times New Roman" w:cs="Calibri"/>
          <w:szCs w:val="24"/>
          <w:lang w:eastAsia="en-GB"/>
        </w:rPr>
      </w:pPr>
      <w:r w:rsidRPr="007B0126">
        <w:rPr>
          <w:rFonts w:eastAsia="Times New Roman" w:cs="Calibri"/>
          <w:b/>
          <w:bCs/>
          <w:szCs w:val="24"/>
          <w:lang w:eastAsia="en-GB"/>
        </w:rPr>
        <w:t>How do we protect your data?</w:t>
      </w:r>
    </w:p>
    <w:p w14:paraId="68DB0986" w14:textId="77777777" w:rsidR="007B0126" w:rsidRPr="007B0126" w:rsidRDefault="007B0126" w:rsidP="007B0126">
      <w:pPr>
        <w:numPr>
          <w:ilvl w:val="0"/>
          <w:numId w:val="43"/>
        </w:numPr>
        <w:spacing w:before="100" w:beforeAutospacing="1" w:after="100" w:afterAutospacing="1" w:line="300" w:lineRule="atLeast"/>
        <w:rPr>
          <w:rFonts w:eastAsia="Times New Roman" w:cs="Calibri"/>
          <w:szCs w:val="24"/>
          <w:lang w:eastAsia="en-GB"/>
        </w:rPr>
      </w:pPr>
      <w:r>
        <w:t>We use a combination of physical, technical, and organisational safeguards to protect your personal data:</w:t>
      </w:r>
    </w:p>
    <w:p w14:paraId="360946DA" w14:textId="77777777" w:rsidR="00237F56" w:rsidRDefault="00000000">
      <w:r>
        <w:t>In addition to our organisation-wide security controls, we apply additional protections to care-related information:</w:t>
      </w:r>
    </w:p>
    <w:p w14:paraId="1CEFE5A0" w14:textId="77777777" w:rsidR="00237F56" w:rsidRDefault="00000000">
      <w:pPr>
        <w:numPr>
          <w:ilvl w:val="1"/>
          <w:numId w:val="43"/>
        </w:numPr>
        <w:spacing w:before="100" w:beforeAutospacing="1" w:after="100" w:afterAutospacing="1" w:line="300" w:lineRule="atLeast"/>
        <w:rPr>
          <w:rFonts w:eastAsia="Times New Roman" w:cs="Calibri"/>
          <w:szCs w:val="24"/>
          <w:lang w:eastAsia="en-GB"/>
        </w:rPr>
      </w:pPr>
      <w:r>
        <w:t>Secure systems for storing support plans, risk assessments, and healthcare information</w:t>
      </w:r>
    </w:p>
    <w:p w14:paraId="3A48E917" w14:textId="77777777" w:rsidR="00237F56" w:rsidRDefault="00000000">
      <w:pPr>
        <w:numPr>
          <w:ilvl w:val="1"/>
          <w:numId w:val="43"/>
        </w:numPr>
        <w:spacing w:before="100" w:beforeAutospacing="1" w:after="100" w:afterAutospacing="1" w:line="300" w:lineRule="atLeast"/>
        <w:rPr>
          <w:rFonts w:eastAsia="Times New Roman" w:cs="Calibri"/>
          <w:szCs w:val="24"/>
          <w:lang w:eastAsia="en-GB"/>
        </w:rPr>
      </w:pPr>
      <w:r>
        <w:t>Strict access controls ensuring only authorised care professionals may access service-user records</w:t>
      </w:r>
    </w:p>
    <w:p w14:paraId="1A22F984" w14:textId="77777777" w:rsidR="00237F56" w:rsidRDefault="00000000">
      <w:pPr>
        <w:numPr>
          <w:ilvl w:val="1"/>
          <w:numId w:val="43"/>
        </w:numPr>
        <w:spacing w:before="100" w:beforeAutospacing="1" w:after="100" w:afterAutospacing="1" w:line="300" w:lineRule="atLeast"/>
        <w:rPr>
          <w:rFonts w:eastAsia="Times New Roman" w:cs="Calibri"/>
          <w:szCs w:val="24"/>
          <w:lang w:eastAsia="en-GB"/>
        </w:rPr>
      </w:pPr>
      <w:r>
        <w:t>Regular audits to ensure confidentiality, accuracy, and lawful access</w:t>
      </w:r>
    </w:p>
    <w:p w14:paraId="4ACAEE7B" w14:textId="77777777" w:rsidR="007B0126" w:rsidRPr="007B0126" w:rsidRDefault="007B0126" w:rsidP="007B0126">
      <w:pPr>
        <w:numPr>
          <w:ilvl w:val="1"/>
          <w:numId w:val="43"/>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Secure storage for paper and digital records (locked cabinets, encrypted databases, secure servers)</w:t>
      </w:r>
    </w:p>
    <w:p w14:paraId="662BC0FE" w14:textId="77777777" w:rsidR="007B0126" w:rsidRPr="007B0126" w:rsidRDefault="007B0126" w:rsidP="007B0126">
      <w:pPr>
        <w:numPr>
          <w:ilvl w:val="1"/>
          <w:numId w:val="43"/>
        </w:numPr>
        <w:spacing w:before="100" w:beforeAutospacing="1" w:after="100" w:afterAutospacing="1" w:line="300" w:lineRule="atLeast"/>
        <w:rPr>
          <w:rFonts w:eastAsia="Times New Roman" w:cs="Calibri"/>
          <w:szCs w:val="24"/>
          <w:lang w:eastAsia="en-GB"/>
        </w:rPr>
      </w:pPr>
      <w:r>
        <w:t>Access controls: Only authorised staff and third parties with a legitimate need can access your data</w:t>
      </w:r>
    </w:p>
    <w:p w14:paraId="3797C816" w14:textId="77777777" w:rsidR="007B0126" w:rsidRPr="007B0126" w:rsidRDefault="007B0126" w:rsidP="007B0126">
      <w:pPr>
        <w:numPr>
          <w:ilvl w:val="1"/>
          <w:numId w:val="43"/>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Regular staff training on data protection and confidentiality</w:t>
      </w:r>
    </w:p>
    <w:p w14:paraId="54E3B87A" w14:textId="77777777" w:rsidR="007B0126" w:rsidRPr="007B0126" w:rsidRDefault="007B0126" w:rsidP="007B0126">
      <w:pPr>
        <w:numPr>
          <w:ilvl w:val="1"/>
          <w:numId w:val="43"/>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Use of secure passwords, firewalls, and anti-malware software</w:t>
      </w:r>
    </w:p>
    <w:p w14:paraId="3F28FAE9" w14:textId="77777777" w:rsidR="007B0126" w:rsidRPr="007B0126" w:rsidRDefault="007B0126" w:rsidP="007B0126">
      <w:pPr>
        <w:numPr>
          <w:ilvl w:val="1"/>
          <w:numId w:val="43"/>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Secure transfer methods for sharing data (e.g., encrypted email, secure portals)</w:t>
      </w:r>
    </w:p>
    <w:p w14:paraId="222E8746" w14:textId="77777777" w:rsidR="007B0126" w:rsidRPr="007B0126" w:rsidRDefault="007B0126" w:rsidP="007B0126">
      <w:pPr>
        <w:numPr>
          <w:ilvl w:val="1"/>
          <w:numId w:val="43"/>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Procedures for managing and reporting data breaches, including prompt notification if required by law</w:t>
      </w:r>
    </w:p>
    <w:p w14:paraId="6E085EF8" w14:textId="77777777" w:rsidR="007B0126" w:rsidRPr="007B0126" w:rsidRDefault="007B0126" w:rsidP="007B0126">
      <w:pPr>
        <w:numPr>
          <w:ilvl w:val="1"/>
          <w:numId w:val="43"/>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Regular audits and reviews of our data protection practices</w:t>
      </w:r>
    </w:p>
    <w:p w14:paraId="5230486E" w14:textId="77777777" w:rsidR="00744105" w:rsidRDefault="00744105" w:rsidP="007B0126">
      <w:pPr>
        <w:spacing w:before="100" w:beforeAutospacing="1" w:after="100" w:afterAutospacing="1" w:line="300" w:lineRule="atLeast"/>
        <w:rPr>
          <w:rFonts w:eastAsia="Times New Roman" w:cs="Calibri"/>
          <w:b/>
          <w:bCs/>
          <w:szCs w:val="24"/>
          <w:lang w:eastAsia="en-GB"/>
        </w:rPr>
      </w:pPr>
    </w:p>
    <w:p w14:paraId="2604A046" w14:textId="77777777" w:rsidR="006A36B0" w:rsidRDefault="006A36B0" w:rsidP="006531B8">
      <w:pPr>
        <w:spacing w:before="100" w:beforeAutospacing="1" w:after="100" w:afterAutospacing="1" w:line="300" w:lineRule="atLeast"/>
        <w:rPr>
          <w:rFonts w:eastAsia="Times New Roman" w:cs="Calibri"/>
          <w:b/>
          <w:bCs/>
          <w:szCs w:val="24"/>
          <w:lang w:eastAsia="en-GB"/>
        </w:rPr>
      </w:pPr>
    </w:p>
    <w:p w14:paraId="21577303" w14:textId="77777777" w:rsidR="007B0126" w:rsidRPr="007B0126" w:rsidRDefault="007B0126" w:rsidP="007B0126">
      <w:pPr>
        <w:spacing w:before="100" w:beforeAutospacing="1" w:after="100" w:afterAutospacing="1" w:line="300" w:lineRule="atLeast"/>
        <w:rPr>
          <w:rFonts w:eastAsia="Times New Roman" w:cs="Calibri"/>
          <w:szCs w:val="24"/>
          <w:lang w:eastAsia="en-GB"/>
        </w:rPr>
      </w:pPr>
      <w:r w:rsidRPr="007B0126">
        <w:rPr>
          <w:rFonts w:eastAsia="Times New Roman" w:cs="Calibri"/>
          <w:b/>
          <w:bCs/>
          <w:szCs w:val="24"/>
          <w:lang w:eastAsia="en-GB"/>
        </w:rPr>
        <w:lastRenderedPageBreak/>
        <w:t>Your rights:</w:t>
      </w:r>
    </w:p>
    <w:p w14:paraId="32E405C5" w14:textId="77777777" w:rsidR="00237F56" w:rsidRDefault="00000000">
      <w:r>
        <w:t>The People We Support, their legal representatives, and next of kin (where applicable) retain all rights listed in this privacy notice, including:</w:t>
      </w:r>
    </w:p>
    <w:p w14:paraId="70BE1B93" w14:textId="77777777" w:rsidR="007B0126" w:rsidRPr="007B0126" w:rsidRDefault="007B0126" w:rsidP="007B0126">
      <w:pPr>
        <w:numPr>
          <w:ilvl w:val="0"/>
          <w:numId w:val="44"/>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Access, correct, erase, or restrict your data</w:t>
      </w:r>
    </w:p>
    <w:p w14:paraId="4834BB68" w14:textId="77777777" w:rsidR="007B0126" w:rsidRPr="007B0126" w:rsidRDefault="007B0126" w:rsidP="007B0126">
      <w:pPr>
        <w:numPr>
          <w:ilvl w:val="0"/>
          <w:numId w:val="44"/>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Data portability (electronic records)</w:t>
      </w:r>
    </w:p>
    <w:p w14:paraId="2A0658ED" w14:textId="77777777" w:rsidR="007B0126" w:rsidRPr="007B0126" w:rsidRDefault="007B0126" w:rsidP="007B0126">
      <w:pPr>
        <w:numPr>
          <w:ilvl w:val="0"/>
          <w:numId w:val="44"/>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Object to processing</w:t>
      </w:r>
    </w:p>
    <w:p w14:paraId="508E5543" w14:textId="77777777" w:rsidR="007B0126" w:rsidRPr="007B0126" w:rsidRDefault="007B0126" w:rsidP="007B0126">
      <w:pPr>
        <w:numPr>
          <w:ilvl w:val="0"/>
          <w:numId w:val="44"/>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Withdraw consent at any time</w:t>
      </w:r>
    </w:p>
    <w:p w14:paraId="7F69CB05" w14:textId="77777777" w:rsidR="00237F56" w:rsidRDefault="00000000">
      <w:r>
        <w:t>Where an individual lacks capacity, requests may be handled in accordance with the Mental Capacity Act and any legal authority (e.g., LPA or a Court of Protection order).</w:t>
      </w:r>
    </w:p>
    <w:p w14:paraId="189E7D4C" w14:textId="77777777" w:rsidR="007B0126" w:rsidRPr="007B0126" w:rsidRDefault="007B0126" w:rsidP="007B0126">
      <w:pPr>
        <w:spacing w:before="100" w:beforeAutospacing="1" w:after="100" w:afterAutospacing="1" w:line="300" w:lineRule="atLeast"/>
        <w:outlineLvl w:val="1"/>
        <w:rPr>
          <w:rFonts w:eastAsia="Times New Roman" w:cs="Calibri"/>
          <w:b/>
          <w:bCs/>
          <w:sz w:val="36"/>
          <w:szCs w:val="36"/>
          <w:lang w:eastAsia="en-GB"/>
        </w:rPr>
      </w:pPr>
      <w:r w:rsidRPr="007B0126">
        <w:rPr>
          <w:rFonts w:eastAsia="Times New Roman" w:cs="Calibri"/>
          <w:b/>
          <w:bCs/>
          <w:sz w:val="36"/>
          <w:szCs w:val="36"/>
          <w:lang w:eastAsia="en-GB"/>
        </w:rPr>
        <w:t>Friends/Relatives</w:t>
      </w:r>
    </w:p>
    <w:p w14:paraId="13399777" w14:textId="77777777" w:rsidR="007B0126" w:rsidRPr="007B0126" w:rsidRDefault="007B0126" w:rsidP="007B0126">
      <w:pPr>
        <w:spacing w:before="100" w:beforeAutospacing="1" w:after="100" w:afterAutospacing="1" w:line="300" w:lineRule="atLeast"/>
        <w:rPr>
          <w:rFonts w:eastAsia="Times New Roman" w:cs="Calibri"/>
          <w:szCs w:val="24"/>
          <w:lang w:eastAsia="en-GB"/>
        </w:rPr>
      </w:pPr>
      <w:r w:rsidRPr="007B0126">
        <w:rPr>
          <w:rFonts w:eastAsia="Times New Roman" w:cs="Calibri"/>
          <w:b/>
          <w:bCs/>
          <w:szCs w:val="24"/>
          <w:lang w:eastAsia="en-GB"/>
        </w:rPr>
        <w:t>What data do we have?</w:t>
      </w:r>
    </w:p>
    <w:p w14:paraId="23747551" w14:textId="77777777" w:rsidR="007B0126" w:rsidRPr="007B0126" w:rsidRDefault="007B0126" w:rsidP="007B0126">
      <w:pPr>
        <w:numPr>
          <w:ilvl w:val="0"/>
          <w:numId w:val="45"/>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Basic contact details</w:t>
      </w:r>
    </w:p>
    <w:p w14:paraId="45C56A09" w14:textId="77777777" w:rsidR="007B0126" w:rsidRPr="007B0126" w:rsidRDefault="007B0126" w:rsidP="007B0126">
      <w:pPr>
        <w:spacing w:before="100" w:beforeAutospacing="1" w:after="100" w:afterAutospacing="1" w:line="300" w:lineRule="atLeast"/>
        <w:rPr>
          <w:rFonts w:eastAsia="Times New Roman" w:cs="Calibri"/>
          <w:szCs w:val="24"/>
          <w:lang w:eastAsia="en-GB"/>
        </w:rPr>
      </w:pPr>
      <w:r w:rsidRPr="007B0126">
        <w:rPr>
          <w:rFonts w:eastAsia="Times New Roman" w:cs="Calibri"/>
          <w:b/>
          <w:bCs/>
          <w:szCs w:val="24"/>
          <w:lang w:eastAsia="en-GB"/>
        </w:rPr>
        <w:t>Why do we have this data?</w:t>
      </w:r>
    </w:p>
    <w:p w14:paraId="4181AB4B" w14:textId="77777777" w:rsidR="007B0126" w:rsidRPr="007B0126" w:rsidRDefault="007B0126" w:rsidP="007B0126">
      <w:pPr>
        <w:numPr>
          <w:ilvl w:val="0"/>
          <w:numId w:val="46"/>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Legitimate interest (next of kin, emergency contacts)</w:t>
      </w:r>
    </w:p>
    <w:p w14:paraId="269535CA" w14:textId="77777777" w:rsidR="007B0126" w:rsidRPr="007B0126" w:rsidRDefault="007B0126" w:rsidP="007B0126">
      <w:pPr>
        <w:numPr>
          <w:ilvl w:val="0"/>
          <w:numId w:val="46"/>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With your consent (where required)</w:t>
      </w:r>
    </w:p>
    <w:p w14:paraId="453D3C2E" w14:textId="77777777" w:rsidR="007B0126" w:rsidRPr="007B0126" w:rsidRDefault="007B0126" w:rsidP="007B0126">
      <w:pPr>
        <w:spacing w:before="100" w:beforeAutospacing="1" w:after="100" w:afterAutospacing="1" w:line="300" w:lineRule="atLeast"/>
        <w:rPr>
          <w:rFonts w:eastAsia="Times New Roman" w:cs="Calibri"/>
          <w:szCs w:val="24"/>
          <w:lang w:eastAsia="en-GB"/>
        </w:rPr>
      </w:pPr>
      <w:r w:rsidRPr="007B0126">
        <w:rPr>
          <w:rFonts w:eastAsia="Times New Roman" w:cs="Calibri"/>
          <w:b/>
          <w:bCs/>
          <w:szCs w:val="24"/>
          <w:lang w:eastAsia="en-GB"/>
        </w:rPr>
        <w:t>Where do we process/share your data?</w:t>
      </w:r>
    </w:p>
    <w:p w14:paraId="593A9A95" w14:textId="77777777" w:rsidR="007B0126" w:rsidRPr="007B0126" w:rsidRDefault="007B0126" w:rsidP="007B0126">
      <w:pPr>
        <w:numPr>
          <w:ilvl w:val="0"/>
          <w:numId w:val="47"/>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With you, your representative, or third parties (healthcare, authorities, law enforcement)</w:t>
      </w:r>
    </w:p>
    <w:p w14:paraId="38493938" w14:textId="77777777" w:rsidR="007B0126" w:rsidRPr="007B0126" w:rsidRDefault="007B0126" w:rsidP="007B0126">
      <w:pPr>
        <w:spacing w:before="100" w:beforeAutospacing="1" w:after="100" w:afterAutospacing="1" w:line="300" w:lineRule="atLeast"/>
        <w:outlineLvl w:val="1"/>
        <w:rPr>
          <w:rFonts w:eastAsia="Times New Roman" w:cs="Calibri"/>
          <w:b/>
          <w:bCs/>
          <w:sz w:val="36"/>
          <w:szCs w:val="36"/>
          <w:lang w:eastAsia="en-GB"/>
        </w:rPr>
      </w:pPr>
      <w:r w:rsidRPr="007B0126">
        <w:rPr>
          <w:rFonts w:eastAsia="Times New Roman" w:cs="Calibri"/>
          <w:b/>
          <w:bCs/>
          <w:sz w:val="36"/>
          <w:szCs w:val="36"/>
          <w:lang w:eastAsia="en-GB"/>
        </w:rPr>
        <w:t>National Data Opt-Out</w:t>
      </w:r>
    </w:p>
    <w:p w14:paraId="6C24F32E" w14:textId="77777777" w:rsidR="007B0126" w:rsidRPr="007B0126" w:rsidRDefault="007B0126" w:rsidP="007B0126">
      <w:pPr>
        <w:numPr>
          <w:ilvl w:val="0"/>
          <w:numId w:val="48"/>
        </w:numPr>
        <w:spacing w:before="100" w:beforeAutospacing="1" w:after="100" w:afterAutospacing="1" w:line="300" w:lineRule="atLeast"/>
        <w:rPr>
          <w:rFonts w:eastAsia="Times New Roman" w:cs="Calibri"/>
          <w:szCs w:val="24"/>
          <w:lang w:eastAsia="en-GB"/>
        </w:rPr>
      </w:pPr>
      <w:r>
        <w:t>We comply with the NHS National Data Opt-Out guidelines when using confidential health/care information beyond individual care.</w:t>
      </w:r>
    </w:p>
    <w:p w14:paraId="609223BF" w14:textId="77777777" w:rsidR="00237F56" w:rsidRDefault="00000000">
      <w:pPr>
        <w:numPr>
          <w:ilvl w:val="0"/>
          <w:numId w:val="48"/>
        </w:numPr>
        <w:spacing w:before="100" w:beforeAutospacing="1" w:after="100" w:afterAutospacing="1" w:line="300" w:lineRule="atLeast"/>
        <w:rPr>
          <w:rFonts w:eastAsia="Times New Roman" w:cs="Calibri"/>
          <w:szCs w:val="24"/>
          <w:lang w:eastAsia="en-GB"/>
        </w:rPr>
      </w:pPr>
      <w:r>
        <w:t>When confidential patient information is used beyond individual care (e.g., for research or planning), the National Data Opt-Out applies.</w:t>
      </w:r>
    </w:p>
    <w:p w14:paraId="61722FED" w14:textId="77777777" w:rsidR="007B0126" w:rsidRPr="007B0126" w:rsidRDefault="007B0126" w:rsidP="007B0126">
      <w:pPr>
        <w:numPr>
          <w:ilvl w:val="0"/>
          <w:numId w:val="48"/>
        </w:numPr>
        <w:spacing w:before="100" w:beforeAutospacing="1" w:after="100" w:afterAutospacing="1" w:line="300" w:lineRule="atLeast"/>
        <w:rPr>
          <w:rFonts w:eastAsia="Times New Roman" w:cs="Calibri"/>
          <w:szCs w:val="24"/>
          <w:lang w:eastAsia="en-GB"/>
        </w:rPr>
      </w:pPr>
      <w:r>
        <w:t>Most data used for planning or analysis is anonymised in line with national standards.</w:t>
      </w:r>
    </w:p>
    <w:p w14:paraId="74A57342" w14:textId="77777777" w:rsidR="007B0126" w:rsidRPr="007B0126" w:rsidRDefault="007B0126" w:rsidP="007B0126">
      <w:pPr>
        <w:numPr>
          <w:ilvl w:val="0"/>
          <w:numId w:val="48"/>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 xml:space="preserve">You can opt out at </w:t>
      </w:r>
      <w:hyperlink r:id="rId12" w:history="1">
        <w:r w:rsidRPr="007B0126">
          <w:rPr>
            <w:rFonts w:eastAsia="Times New Roman" w:cs="Calibri"/>
            <w:color w:val="464FEB"/>
            <w:szCs w:val="24"/>
            <w:lang w:eastAsia="en-GB"/>
          </w:rPr>
          <w:t>www.nhs.uk/your-nhs-data-matters</w:t>
        </w:r>
      </w:hyperlink>
    </w:p>
    <w:p w14:paraId="0A4394DB" w14:textId="77777777" w:rsidR="007B0126" w:rsidRPr="007B0126" w:rsidRDefault="007B0126" w:rsidP="007B0126">
      <w:pPr>
        <w:spacing w:before="100" w:beforeAutospacing="1" w:after="100" w:afterAutospacing="1" w:line="300" w:lineRule="atLeast"/>
        <w:outlineLvl w:val="1"/>
        <w:rPr>
          <w:rFonts w:eastAsia="Times New Roman" w:cs="Calibri"/>
          <w:b/>
          <w:bCs/>
          <w:sz w:val="36"/>
          <w:szCs w:val="36"/>
          <w:lang w:eastAsia="en-GB"/>
        </w:rPr>
      </w:pPr>
      <w:r w:rsidRPr="007B0126">
        <w:rPr>
          <w:rFonts w:eastAsia="Times New Roman" w:cs="Calibri"/>
          <w:b/>
          <w:bCs/>
          <w:sz w:val="36"/>
          <w:szCs w:val="36"/>
          <w:lang w:eastAsia="en-GB"/>
        </w:rPr>
        <w:t>Staff</w:t>
      </w:r>
    </w:p>
    <w:p w14:paraId="5DB23BFF" w14:textId="77777777" w:rsidR="007B0126" w:rsidRPr="007B0126" w:rsidRDefault="007B0126" w:rsidP="007B0126">
      <w:pPr>
        <w:spacing w:before="100" w:beforeAutospacing="1" w:after="100" w:afterAutospacing="1" w:line="300" w:lineRule="atLeast"/>
        <w:rPr>
          <w:rFonts w:eastAsia="Times New Roman" w:cs="Calibri"/>
          <w:szCs w:val="24"/>
          <w:lang w:eastAsia="en-GB"/>
        </w:rPr>
      </w:pPr>
      <w:r w:rsidRPr="007B0126">
        <w:rPr>
          <w:rFonts w:eastAsia="Times New Roman" w:cs="Calibri"/>
          <w:b/>
          <w:bCs/>
          <w:szCs w:val="24"/>
          <w:lang w:eastAsia="en-GB"/>
        </w:rPr>
        <w:t>What data do we have?</w:t>
      </w:r>
    </w:p>
    <w:p w14:paraId="19B48672" w14:textId="77777777" w:rsidR="007B0126" w:rsidRPr="007B0126" w:rsidRDefault="007B0126" w:rsidP="007B0126">
      <w:pPr>
        <w:numPr>
          <w:ilvl w:val="0"/>
          <w:numId w:val="49"/>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 xml:space="preserve">Contact details, DOB, marital status, next of kin, NI number, bank/payroll info, employment records, ID, online identifiers, relationships, recruitment info, </w:t>
      </w:r>
      <w:r w:rsidRPr="007B0126">
        <w:rPr>
          <w:rFonts w:eastAsia="Times New Roman" w:cs="Calibri"/>
          <w:szCs w:val="24"/>
          <w:lang w:eastAsia="en-GB"/>
        </w:rPr>
        <w:lastRenderedPageBreak/>
        <w:t>attendance, qualifications, performance, CCTV/biometric data, health data (if necessary), diversity data (with permission)</w:t>
      </w:r>
    </w:p>
    <w:p w14:paraId="3D9690F7" w14:textId="77777777" w:rsidR="007B0126" w:rsidRPr="007B0126" w:rsidRDefault="007B0126" w:rsidP="007B0126">
      <w:pPr>
        <w:spacing w:before="100" w:beforeAutospacing="1" w:after="100" w:afterAutospacing="1" w:line="300" w:lineRule="atLeast"/>
        <w:rPr>
          <w:rFonts w:eastAsia="Times New Roman" w:cs="Calibri"/>
          <w:szCs w:val="24"/>
          <w:lang w:eastAsia="en-GB"/>
        </w:rPr>
      </w:pPr>
      <w:r w:rsidRPr="007B0126">
        <w:rPr>
          <w:rFonts w:eastAsia="Times New Roman" w:cs="Calibri"/>
          <w:b/>
          <w:bCs/>
          <w:szCs w:val="24"/>
          <w:lang w:eastAsia="en-GB"/>
        </w:rPr>
        <w:t>How do we collect your data?</w:t>
      </w:r>
    </w:p>
    <w:p w14:paraId="54442D7E" w14:textId="77777777" w:rsidR="007B0126" w:rsidRPr="007B0126" w:rsidRDefault="007B0126" w:rsidP="007B0126">
      <w:pPr>
        <w:numPr>
          <w:ilvl w:val="0"/>
          <w:numId w:val="50"/>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Application/recruitment process, directly from you, agencies, background checks, pension providers, during employment</w:t>
      </w:r>
    </w:p>
    <w:p w14:paraId="56922BD7" w14:textId="77777777" w:rsidR="007B0126" w:rsidRPr="007B0126" w:rsidRDefault="007B0126" w:rsidP="007B0126">
      <w:pPr>
        <w:spacing w:before="100" w:beforeAutospacing="1" w:after="100" w:afterAutospacing="1" w:line="300" w:lineRule="atLeast"/>
        <w:rPr>
          <w:rFonts w:eastAsia="Times New Roman" w:cs="Calibri"/>
          <w:szCs w:val="24"/>
          <w:lang w:eastAsia="en-GB"/>
        </w:rPr>
      </w:pPr>
      <w:r w:rsidRPr="007B0126">
        <w:rPr>
          <w:rFonts w:eastAsia="Times New Roman" w:cs="Calibri"/>
          <w:b/>
          <w:bCs/>
          <w:szCs w:val="24"/>
          <w:lang w:eastAsia="en-GB"/>
        </w:rPr>
        <w:t>How do we use your data?</w:t>
      </w:r>
    </w:p>
    <w:p w14:paraId="40A8B49E" w14:textId="77777777" w:rsidR="007B0126" w:rsidRPr="007B0126" w:rsidRDefault="007B0126" w:rsidP="007B0126">
      <w:pPr>
        <w:numPr>
          <w:ilvl w:val="0"/>
          <w:numId w:val="51"/>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Employment administration (pay, benefits, contracts, training, performance, legal compliance)</w:t>
      </w:r>
    </w:p>
    <w:p w14:paraId="2325DF40" w14:textId="77777777" w:rsidR="007B0126" w:rsidRPr="007B0126" w:rsidRDefault="007B0126" w:rsidP="007B0126">
      <w:pPr>
        <w:numPr>
          <w:ilvl w:val="0"/>
          <w:numId w:val="51"/>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Security, fraud prevention, IT management, audits, equal opportunities monitoring</w:t>
      </w:r>
    </w:p>
    <w:p w14:paraId="7EF26985" w14:textId="77777777" w:rsidR="007B0126" w:rsidRPr="007B0126" w:rsidRDefault="007B0126" w:rsidP="007B0126">
      <w:pPr>
        <w:numPr>
          <w:ilvl w:val="0"/>
          <w:numId w:val="51"/>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We do not sell or share your data for marketing</w:t>
      </w:r>
    </w:p>
    <w:p w14:paraId="34C71A43" w14:textId="77777777" w:rsidR="007B0126" w:rsidRPr="007B0126" w:rsidRDefault="007B0126" w:rsidP="007B0126">
      <w:pPr>
        <w:spacing w:before="100" w:beforeAutospacing="1" w:after="100" w:afterAutospacing="1" w:line="300" w:lineRule="atLeast"/>
        <w:rPr>
          <w:rFonts w:eastAsia="Times New Roman" w:cs="Calibri"/>
          <w:szCs w:val="24"/>
          <w:lang w:eastAsia="en-GB"/>
        </w:rPr>
      </w:pPr>
      <w:r w:rsidRPr="007B0126">
        <w:rPr>
          <w:rFonts w:eastAsia="Times New Roman" w:cs="Calibri"/>
          <w:b/>
          <w:bCs/>
          <w:szCs w:val="24"/>
          <w:lang w:eastAsia="en-GB"/>
        </w:rPr>
        <w:t>Why do we have this data?</w:t>
      </w:r>
    </w:p>
    <w:p w14:paraId="55475B6C" w14:textId="77777777" w:rsidR="007B0126" w:rsidRPr="007B0126" w:rsidRDefault="007B0126" w:rsidP="007B0126">
      <w:pPr>
        <w:numPr>
          <w:ilvl w:val="0"/>
          <w:numId w:val="52"/>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Legal obligations (employment law, public tasks, legitimate interests, regulator requirements)</w:t>
      </w:r>
    </w:p>
    <w:p w14:paraId="2D8B2B55" w14:textId="77777777" w:rsidR="007B0126" w:rsidRPr="007B0126" w:rsidRDefault="007B0126" w:rsidP="007B0126">
      <w:pPr>
        <w:numPr>
          <w:ilvl w:val="0"/>
          <w:numId w:val="52"/>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With your consent (where required)</w:t>
      </w:r>
    </w:p>
    <w:p w14:paraId="4F0A2156" w14:textId="77777777" w:rsidR="007B0126" w:rsidRPr="007B0126" w:rsidRDefault="007B0126" w:rsidP="007B0126">
      <w:pPr>
        <w:spacing w:before="100" w:beforeAutospacing="1" w:after="100" w:afterAutospacing="1" w:line="300" w:lineRule="atLeast"/>
        <w:rPr>
          <w:rFonts w:eastAsia="Times New Roman" w:cs="Calibri"/>
          <w:szCs w:val="24"/>
          <w:lang w:eastAsia="en-GB"/>
        </w:rPr>
      </w:pPr>
      <w:r w:rsidRPr="007B0126">
        <w:rPr>
          <w:rFonts w:eastAsia="Times New Roman" w:cs="Calibri"/>
          <w:b/>
          <w:bCs/>
          <w:szCs w:val="24"/>
          <w:lang w:eastAsia="en-GB"/>
        </w:rPr>
        <w:t>Where do we process/share your data?</w:t>
      </w:r>
    </w:p>
    <w:p w14:paraId="52ADC8B1" w14:textId="77777777" w:rsidR="007B0126" w:rsidRPr="007B0126" w:rsidRDefault="007B0126" w:rsidP="007B0126">
      <w:pPr>
        <w:numPr>
          <w:ilvl w:val="0"/>
          <w:numId w:val="53"/>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With you, your representative, or third parties (HMRC, pension/healthcare, payroll, authorities, law enforcement, DBS, IT providers)</w:t>
      </w:r>
    </w:p>
    <w:p w14:paraId="6FF91014" w14:textId="77777777" w:rsidR="007B0126" w:rsidRPr="007B0126" w:rsidRDefault="007B0126" w:rsidP="007B0126">
      <w:pPr>
        <w:spacing w:before="100" w:beforeAutospacing="1" w:after="100" w:afterAutospacing="1" w:line="300" w:lineRule="atLeast"/>
        <w:rPr>
          <w:rFonts w:eastAsia="Times New Roman" w:cs="Calibri"/>
          <w:szCs w:val="24"/>
          <w:lang w:eastAsia="en-GB"/>
        </w:rPr>
      </w:pPr>
      <w:r w:rsidRPr="007B0126">
        <w:rPr>
          <w:rFonts w:eastAsia="Times New Roman" w:cs="Calibri"/>
          <w:b/>
          <w:bCs/>
          <w:szCs w:val="24"/>
          <w:lang w:eastAsia="en-GB"/>
        </w:rPr>
        <w:t>How long do we keep your data?</w:t>
      </w:r>
    </w:p>
    <w:p w14:paraId="40EAD10B" w14:textId="77777777" w:rsidR="007B0126" w:rsidRPr="007B0126" w:rsidRDefault="007B0126" w:rsidP="007B0126">
      <w:pPr>
        <w:numPr>
          <w:ilvl w:val="0"/>
          <w:numId w:val="54"/>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We keep your personal data only as long as necessary for the purposes it was collected, to comply with legal, regulatory, or contractual requirements, or to resolve disputes.</w:t>
      </w:r>
    </w:p>
    <w:p w14:paraId="0B625D8E" w14:textId="77777777" w:rsidR="007B0126" w:rsidRPr="007B0126" w:rsidRDefault="007B0126" w:rsidP="007B0126">
      <w:pPr>
        <w:numPr>
          <w:ilvl w:val="0"/>
          <w:numId w:val="54"/>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Retention periods are defined in our Data Protection Policy and depend on the type of data and legal requirements.</w:t>
      </w:r>
    </w:p>
    <w:p w14:paraId="57ABB9CC" w14:textId="77777777" w:rsidR="007B0126" w:rsidRPr="007B0126" w:rsidRDefault="007B0126" w:rsidP="007B0126">
      <w:pPr>
        <w:numPr>
          <w:ilvl w:val="0"/>
          <w:numId w:val="54"/>
        </w:numPr>
        <w:spacing w:before="100" w:beforeAutospacing="1" w:after="100" w:afterAutospacing="1" w:line="300" w:lineRule="atLeast"/>
        <w:rPr>
          <w:rFonts w:eastAsia="Times New Roman" w:cs="Calibri"/>
          <w:szCs w:val="24"/>
          <w:lang w:eastAsia="en-GB"/>
        </w:rPr>
      </w:pPr>
      <w:r>
        <w:t>When data is no longer needed, it is securely deleted, destroyed, or anonymised.</w:t>
      </w:r>
    </w:p>
    <w:p w14:paraId="72039D33" w14:textId="77777777" w:rsidR="007B0126" w:rsidRPr="007B0126" w:rsidRDefault="007B0126" w:rsidP="007B0126">
      <w:pPr>
        <w:numPr>
          <w:ilvl w:val="0"/>
          <w:numId w:val="54"/>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You can request details of our retention periods or ask for your data to be erased when it is no longer required.</w:t>
      </w:r>
    </w:p>
    <w:p w14:paraId="0FB2A26B" w14:textId="77777777" w:rsidR="007B0126" w:rsidRPr="007B0126" w:rsidRDefault="007B0126" w:rsidP="007B0126">
      <w:pPr>
        <w:spacing w:before="100" w:beforeAutospacing="1" w:after="100" w:afterAutospacing="1" w:line="300" w:lineRule="atLeast"/>
        <w:rPr>
          <w:rFonts w:eastAsia="Times New Roman" w:cs="Calibri"/>
          <w:szCs w:val="24"/>
          <w:lang w:eastAsia="en-GB"/>
        </w:rPr>
      </w:pPr>
      <w:r w:rsidRPr="007B0126">
        <w:rPr>
          <w:rFonts w:eastAsia="Times New Roman" w:cs="Calibri"/>
          <w:b/>
          <w:bCs/>
          <w:szCs w:val="24"/>
          <w:lang w:eastAsia="en-GB"/>
        </w:rPr>
        <w:t>How do we protect your data?</w:t>
      </w:r>
    </w:p>
    <w:p w14:paraId="530DA422" w14:textId="77777777" w:rsidR="007B0126" w:rsidRPr="007B0126" w:rsidRDefault="007B0126" w:rsidP="007B0126">
      <w:pPr>
        <w:numPr>
          <w:ilvl w:val="0"/>
          <w:numId w:val="55"/>
        </w:numPr>
        <w:spacing w:before="100" w:beforeAutospacing="1" w:after="100" w:afterAutospacing="1" w:line="300" w:lineRule="atLeast"/>
        <w:rPr>
          <w:rFonts w:eastAsia="Times New Roman" w:cs="Calibri"/>
          <w:szCs w:val="24"/>
          <w:lang w:eastAsia="en-GB"/>
        </w:rPr>
      </w:pPr>
      <w:r>
        <w:t>We use a combination of physical, technical, and organisational safeguards to protect your personal data:</w:t>
      </w:r>
    </w:p>
    <w:p w14:paraId="4D5E8E35" w14:textId="77777777" w:rsidR="007B0126" w:rsidRPr="007B0126" w:rsidRDefault="007B0126" w:rsidP="007B0126">
      <w:pPr>
        <w:numPr>
          <w:ilvl w:val="1"/>
          <w:numId w:val="55"/>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Secure storage for paper and digital records (locked cabinets, encrypted databases, secure servers)</w:t>
      </w:r>
    </w:p>
    <w:p w14:paraId="3F8269A3" w14:textId="77777777" w:rsidR="007B0126" w:rsidRPr="007B0126" w:rsidRDefault="007B0126" w:rsidP="007B0126">
      <w:pPr>
        <w:numPr>
          <w:ilvl w:val="1"/>
          <w:numId w:val="55"/>
        </w:numPr>
        <w:spacing w:before="100" w:beforeAutospacing="1" w:after="100" w:afterAutospacing="1" w:line="300" w:lineRule="atLeast"/>
        <w:rPr>
          <w:rFonts w:eastAsia="Times New Roman" w:cs="Calibri"/>
          <w:szCs w:val="24"/>
          <w:lang w:eastAsia="en-GB"/>
        </w:rPr>
      </w:pPr>
      <w:r>
        <w:t>Access controls: Only authorised staff and third parties with a legitimate need can access your data</w:t>
      </w:r>
    </w:p>
    <w:p w14:paraId="091B58A7" w14:textId="77777777" w:rsidR="007B0126" w:rsidRPr="007B0126" w:rsidRDefault="007B0126" w:rsidP="007B0126">
      <w:pPr>
        <w:numPr>
          <w:ilvl w:val="1"/>
          <w:numId w:val="55"/>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Regular staff training on data protection and confidentiality</w:t>
      </w:r>
    </w:p>
    <w:p w14:paraId="7924A840" w14:textId="77777777" w:rsidR="007B0126" w:rsidRPr="007B0126" w:rsidRDefault="007B0126" w:rsidP="007B0126">
      <w:pPr>
        <w:numPr>
          <w:ilvl w:val="1"/>
          <w:numId w:val="55"/>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Use of secure passwords, firewalls, and anti-malware software</w:t>
      </w:r>
    </w:p>
    <w:p w14:paraId="0E579830" w14:textId="77777777" w:rsidR="007B0126" w:rsidRPr="007B0126" w:rsidRDefault="007B0126" w:rsidP="007B0126">
      <w:pPr>
        <w:numPr>
          <w:ilvl w:val="1"/>
          <w:numId w:val="55"/>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lastRenderedPageBreak/>
        <w:t>Secure transfer methods for sharing data (e.g., encrypted email, secure portals)</w:t>
      </w:r>
    </w:p>
    <w:p w14:paraId="51762382" w14:textId="77777777" w:rsidR="007B0126" w:rsidRPr="007B0126" w:rsidRDefault="007B0126" w:rsidP="007B0126">
      <w:pPr>
        <w:numPr>
          <w:ilvl w:val="1"/>
          <w:numId w:val="55"/>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Procedures for managing and reporting data breaches, including prompt notification if required by law</w:t>
      </w:r>
    </w:p>
    <w:p w14:paraId="0BB468FB" w14:textId="79920BC1" w:rsidR="00744105" w:rsidRPr="00153506" w:rsidRDefault="007B0126" w:rsidP="00153506">
      <w:pPr>
        <w:numPr>
          <w:ilvl w:val="1"/>
          <w:numId w:val="55"/>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Regular audits and reviews of our data protection practices</w:t>
      </w:r>
    </w:p>
    <w:p w14:paraId="232C2E04" w14:textId="77777777" w:rsidR="007B0126" w:rsidRPr="007B0126" w:rsidRDefault="007B0126" w:rsidP="007B0126">
      <w:pPr>
        <w:spacing w:after="0" w:line="630" w:lineRule="atLeast"/>
        <w:textAlignment w:val="baseline"/>
        <w:outlineLvl w:val="4"/>
        <w:rPr>
          <w:rFonts w:eastAsia="Times New Roman" w:cs="Calibri"/>
          <w:b/>
          <w:bCs/>
          <w:sz w:val="36"/>
          <w:szCs w:val="36"/>
          <w:lang w:eastAsia="en-GB"/>
        </w:rPr>
      </w:pPr>
      <w:r w:rsidRPr="007B0126">
        <w:rPr>
          <w:rFonts w:eastAsia="Times New Roman" w:cs="Calibri"/>
          <w:b/>
          <w:bCs/>
          <w:sz w:val="36"/>
          <w:szCs w:val="36"/>
          <w:lang w:eastAsia="en-GB"/>
        </w:rPr>
        <w:t>Data portability</w:t>
      </w:r>
    </w:p>
    <w:p w14:paraId="70EE1835" w14:textId="77777777" w:rsidR="007B0126" w:rsidRPr="007B0126" w:rsidRDefault="007B0126" w:rsidP="007B0126">
      <w:pPr>
        <w:spacing w:after="0" w:line="336" w:lineRule="atLeast"/>
        <w:textAlignment w:val="baseline"/>
        <w:rPr>
          <w:rFonts w:eastAsia="Times New Roman" w:cs="Calibri"/>
          <w:color w:val="1B1B1E"/>
          <w:szCs w:val="24"/>
          <w:lang w:eastAsia="en-GB"/>
        </w:rPr>
      </w:pPr>
      <w:r w:rsidRPr="007B0126">
        <w:rPr>
          <w:rFonts w:eastAsia="Times New Roman" w:cs="Calibri"/>
          <w:color w:val="1B1B1E"/>
          <w:szCs w:val="24"/>
          <w:bdr w:val="none" w:sz="0" w:space="0" w:color="auto" w:frame="1"/>
          <w:lang w:eastAsia="en-GB"/>
        </w:rPr>
        <w:t>​</w:t>
      </w:r>
    </w:p>
    <w:p w14:paraId="79239167" w14:textId="77777777" w:rsidR="007B0126" w:rsidRPr="007B0126" w:rsidRDefault="007B0126" w:rsidP="007B0126">
      <w:pPr>
        <w:spacing w:after="0" w:line="336" w:lineRule="atLeast"/>
        <w:textAlignment w:val="baseline"/>
        <w:rPr>
          <w:rFonts w:eastAsia="Times New Roman" w:cs="Calibri"/>
          <w:color w:val="1B1B1E"/>
          <w:szCs w:val="24"/>
          <w:lang w:eastAsia="en-GB"/>
        </w:rPr>
      </w:pPr>
      <w:r w:rsidRPr="007B0126">
        <w:rPr>
          <w:rFonts w:eastAsia="Times New Roman" w:cs="Calibri"/>
          <w:color w:val="1B1B1E"/>
          <w:szCs w:val="24"/>
          <w:lang w:eastAsia="en-GB"/>
        </w:rPr>
        <w:t>You have the right to data portability under the UK General Data Protection Regulation (GDPR). </w:t>
      </w:r>
    </w:p>
    <w:p w14:paraId="648E08D6" w14:textId="77777777" w:rsidR="007B0126" w:rsidRPr="007B0126" w:rsidRDefault="007B0126" w:rsidP="007B0126">
      <w:pPr>
        <w:spacing w:after="0" w:line="336" w:lineRule="atLeast"/>
        <w:textAlignment w:val="baseline"/>
        <w:rPr>
          <w:rFonts w:eastAsia="Times New Roman" w:cs="Calibri"/>
          <w:color w:val="1B1B1E"/>
          <w:szCs w:val="24"/>
          <w:lang w:eastAsia="en-GB"/>
        </w:rPr>
      </w:pPr>
      <w:r w:rsidRPr="007B0126">
        <w:rPr>
          <w:rFonts w:eastAsia="Times New Roman" w:cs="Calibri"/>
          <w:color w:val="1B1B1E"/>
          <w:szCs w:val="24"/>
          <w:bdr w:val="none" w:sz="0" w:space="0" w:color="auto" w:frame="1"/>
          <w:lang w:eastAsia="en-GB"/>
        </w:rPr>
        <w:t>​</w:t>
      </w:r>
    </w:p>
    <w:p w14:paraId="37F5F3A7" w14:textId="77777777" w:rsidR="007B0126" w:rsidRPr="007B0126" w:rsidRDefault="007B0126" w:rsidP="007B0126">
      <w:pPr>
        <w:spacing w:after="0" w:line="336" w:lineRule="atLeast"/>
        <w:textAlignment w:val="baseline"/>
        <w:rPr>
          <w:rFonts w:eastAsia="Times New Roman" w:cs="Calibri"/>
          <w:color w:val="1B1B1E"/>
          <w:szCs w:val="24"/>
          <w:lang w:eastAsia="en-GB"/>
        </w:rPr>
      </w:pPr>
      <w:r w:rsidRPr="007B0126">
        <w:rPr>
          <w:rFonts w:eastAsia="Times New Roman" w:cs="Calibri"/>
          <w:color w:val="1B1B1E"/>
          <w:szCs w:val="24"/>
          <w:lang w:eastAsia="en-GB"/>
        </w:rPr>
        <w:t>The right to portability allows you to obtain and reuse a copy of your personal data for:</w:t>
      </w:r>
    </w:p>
    <w:p w14:paraId="71911572" w14:textId="77777777" w:rsidR="007B0126" w:rsidRPr="007B0126" w:rsidRDefault="007B0126" w:rsidP="007B0126">
      <w:pPr>
        <w:numPr>
          <w:ilvl w:val="0"/>
          <w:numId w:val="16"/>
        </w:numPr>
        <w:spacing w:after="0" w:line="336" w:lineRule="atLeast"/>
        <w:textAlignment w:val="baseline"/>
        <w:rPr>
          <w:rFonts w:eastAsia="Times New Roman" w:cs="Calibri"/>
          <w:color w:val="1B1B1E"/>
          <w:szCs w:val="24"/>
          <w:lang w:eastAsia="en-GB"/>
        </w:rPr>
      </w:pPr>
      <w:r w:rsidRPr="007B0126">
        <w:rPr>
          <w:rFonts w:eastAsia="Times New Roman" w:cs="Calibri"/>
          <w:color w:val="1B1B1E"/>
          <w:szCs w:val="24"/>
          <w:lang w:eastAsia="en-GB"/>
        </w:rPr>
        <w:t>Your own purposes</w:t>
      </w:r>
    </w:p>
    <w:p w14:paraId="65F0B710" w14:textId="77777777" w:rsidR="007B0126" w:rsidRPr="007B0126" w:rsidRDefault="007B0126" w:rsidP="007B0126">
      <w:pPr>
        <w:numPr>
          <w:ilvl w:val="0"/>
          <w:numId w:val="16"/>
        </w:numPr>
        <w:spacing w:after="0" w:line="336" w:lineRule="atLeast"/>
        <w:textAlignment w:val="baseline"/>
        <w:rPr>
          <w:rFonts w:eastAsia="Times New Roman" w:cs="Calibri"/>
          <w:color w:val="1B1B1E"/>
          <w:szCs w:val="24"/>
          <w:lang w:eastAsia="en-GB"/>
        </w:rPr>
      </w:pPr>
      <w:r w:rsidRPr="007B0126">
        <w:rPr>
          <w:rFonts w:eastAsia="Times New Roman" w:cs="Calibri"/>
          <w:color w:val="1B1B1E"/>
          <w:szCs w:val="24"/>
          <w:lang w:eastAsia="en-GB"/>
        </w:rPr>
        <w:t>For us to send the information to a new provider on your behalf (where technically feasible)</w:t>
      </w:r>
    </w:p>
    <w:p w14:paraId="5EABDC5E" w14:textId="77777777" w:rsidR="007B0126" w:rsidRPr="007B0126" w:rsidRDefault="007B0126" w:rsidP="007B0126">
      <w:pPr>
        <w:numPr>
          <w:ilvl w:val="0"/>
          <w:numId w:val="16"/>
        </w:numPr>
        <w:spacing w:after="0" w:line="336" w:lineRule="atLeast"/>
        <w:textAlignment w:val="baseline"/>
        <w:rPr>
          <w:rFonts w:eastAsia="Times New Roman" w:cs="Calibri"/>
          <w:color w:val="1B1B1E"/>
          <w:szCs w:val="24"/>
          <w:lang w:eastAsia="en-GB"/>
        </w:rPr>
      </w:pPr>
      <w:r w:rsidRPr="007B0126">
        <w:rPr>
          <w:rFonts w:eastAsia="Times New Roman" w:cs="Calibri"/>
          <w:color w:val="1B1B1E"/>
          <w:szCs w:val="24"/>
          <w:lang w:eastAsia="en-GB"/>
        </w:rPr>
        <w:t>For your own records</w:t>
      </w:r>
    </w:p>
    <w:p w14:paraId="0231F026" w14:textId="77777777" w:rsidR="007B0126" w:rsidRPr="007B0126" w:rsidRDefault="007B0126" w:rsidP="007B0126">
      <w:pPr>
        <w:spacing w:after="0" w:line="336" w:lineRule="atLeast"/>
        <w:textAlignment w:val="baseline"/>
        <w:rPr>
          <w:rFonts w:eastAsia="Times New Roman" w:cs="Calibri"/>
          <w:color w:val="1B1B1E"/>
          <w:szCs w:val="24"/>
          <w:lang w:eastAsia="en-GB"/>
        </w:rPr>
      </w:pPr>
      <w:r w:rsidRPr="007B0126">
        <w:rPr>
          <w:rFonts w:eastAsia="Times New Roman" w:cs="Calibri"/>
          <w:color w:val="1B1B1E"/>
          <w:szCs w:val="24"/>
          <w:bdr w:val="none" w:sz="0" w:space="0" w:color="auto" w:frame="1"/>
          <w:lang w:eastAsia="en-GB"/>
        </w:rPr>
        <w:t>​</w:t>
      </w:r>
    </w:p>
    <w:p w14:paraId="50D687CB" w14:textId="77777777" w:rsidR="007B0126" w:rsidRPr="007B0126" w:rsidRDefault="007B0126" w:rsidP="007B0126">
      <w:pPr>
        <w:spacing w:after="0" w:line="336" w:lineRule="atLeast"/>
        <w:textAlignment w:val="baseline"/>
        <w:rPr>
          <w:rFonts w:eastAsia="Times New Roman" w:cs="Calibri"/>
          <w:color w:val="1B1B1E"/>
          <w:szCs w:val="24"/>
          <w:lang w:eastAsia="en-GB"/>
        </w:rPr>
      </w:pPr>
      <w:r w:rsidRPr="007B0126">
        <w:rPr>
          <w:rFonts w:eastAsia="Times New Roman" w:cs="Calibri"/>
          <w:color w:val="1B1B1E"/>
          <w:szCs w:val="24"/>
          <w:lang w:eastAsia="en-GB"/>
        </w:rPr>
        <w:t>The right to data portability ensures that it is done in a safe and secure way without affecting its usability. However, it will only apply to information concerning you which you have provided to us and where it is held electronically (so does not include paper records). </w:t>
      </w:r>
    </w:p>
    <w:p w14:paraId="5124541C" w14:textId="77777777" w:rsidR="007B0126" w:rsidRPr="007B0126" w:rsidRDefault="007B0126" w:rsidP="007B0126">
      <w:pPr>
        <w:spacing w:after="0" w:line="336" w:lineRule="atLeast"/>
        <w:textAlignment w:val="baseline"/>
        <w:rPr>
          <w:rFonts w:eastAsia="Times New Roman" w:cs="Calibri"/>
          <w:color w:val="1B1B1E"/>
          <w:szCs w:val="24"/>
          <w:lang w:eastAsia="en-GB"/>
        </w:rPr>
      </w:pPr>
      <w:r w:rsidRPr="007B0126">
        <w:rPr>
          <w:rFonts w:eastAsia="Times New Roman" w:cs="Calibri"/>
          <w:color w:val="1B1B1E"/>
          <w:szCs w:val="24"/>
          <w:bdr w:val="none" w:sz="0" w:space="0" w:color="auto" w:frame="1"/>
          <w:lang w:eastAsia="en-GB"/>
        </w:rPr>
        <w:t>​</w:t>
      </w:r>
    </w:p>
    <w:p w14:paraId="79BB8D16" w14:textId="77777777" w:rsidR="007B0126" w:rsidRPr="007B0126" w:rsidRDefault="007B0126" w:rsidP="007B0126">
      <w:pPr>
        <w:spacing w:after="0" w:line="336" w:lineRule="atLeast"/>
        <w:textAlignment w:val="baseline"/>
        <w:rPr>
          <w:rFonts w:eastAsia="Times New Roman" w:cs="Calibri"/>
          <w:color w:val="1B1B1E"/>
          <w:szCs w:val="24"/>
          <w:lang w:eastAsia="en-GB"/>
        </w:rPr>
      </w:pPr>
      <w:r w:rsidRPr="007B0126">
        <w:rPr>
          <w:rFonts w:eastAsia="Times New Roman" w:cs="Calibri"/>
          <w:color w:val="1B1B1E"/>
          <w:szCs w:val="24"/>
          <w:lang w:eastAsia="en-GB"/>
        </w:rPr>
        <w:t>This may include, but is not limited to, data such as: </w:t>
      </w:r>
    </w:p>
    <w:p w14:paraId="2B2079CF" w14:textId="77777777" w:rsidR="007B0126" w:rsidRPr="007B0126" w:rsidRDefault="007B0126" w:rsidP="007B0126">
      <w:pPr>
        <w:numPr>
          <w:ilvl w:val="0"/>
          <w:numId w:val="17"/>
        </w:numPr>
        <w:spacing w:after="0" w:line="336" w:lineRule="atLeast"/>
        <w:textAlignment w:val="baseline"/>
        <w:rPr>
          <w:rFonts w:eastAsia="Times New Roman" w:cs="Calibri"/>
          <w:color w:val="1B1B1E"/>
          <w:szCs w:val="24"/>
          <w:lang w:eastAsia="en-GB"/>
        </w:rPr>
      </w:pPr>
      <w:r w:rsidRPr="007B0126">
        <w:rPr>
          <w:rFonts w:eastAsia="Times New Roman" w:cs="Calibri"/>
          <w:color w:val="1B1B1E"/>
          <w:szCs w:val="24"/>
          <w:lang w:eastAsia="en-GB"/>
        </w:rPr>
        <w:t>Username</w:t>
      </w:r>
    </w:p>
    <w:p w14:paraId="17EDB492" w14:textId="77777777" w:rsidR="007B0126" w:rsidRPr="007B0126" w:rsidRDefault="007B0126" w:rsidP="007B0126">
      <w:pPr>
        <w:numPr>
          <w:ilvl w:val="0"/>
          <w:numId w:val="17"/>
        </w:numPr>
        <w:spacing w:after="0" w:line="336" w:lineRule="atLeast"/>
        <w:textAlignment w:val="baseline"/>
        <w:rPr>
          <w:rFonts w:eastAsia="Times New Roman" w:cs="Calibri"/>
          <w:color w:val="1B1B1E"/>
          <w:szCs w:val="24"/>
          <w:lang w:eastAsia="en-GB"/>
        </w:rPr>
      </w:pPr>
      <w:r w:rsidRPr="007B0126">
        <w:rPr>
          <w:rFonts w:eastAsia="Times New Roman" w:cs="Calibri"/>
          <w:color w:val="1B1B1E"/>
          <w:szCs w:val="24"/>
          <w:lang w:eastAsia="en-GB"/>
        </w:rPr>
        <w:t>Email address</w:t>
      </w:r>
    </w:p>
    <w:p w14:paraId="15350BA0" w14:textId="77777777" w:rsidR="007B0126" w:rsidRPr="007B0126" w:rsidRDefault="007B0126" w:rsidP="007B0126">
      <w:pPr>
        <w:numPr>
          <w:ilvl w:val="0"/>
          <w:numId w:val="17"/>
        </w:numPr>
        <w:spacing w:after="0" w:line="336" w:lineRule="atLeast"/>
        <w:textAlignment w:val="baseline"/>
        <w:rPr>
          <w:rFonts w:eastAsia="Times New Roman" w:cs="Calibri"/>
          <w:color w:val="1B1B1E"/>
          <w:szCs w:val="24"/>
          <w:lang w:eastAsia="en-GB"/>
        </w:rPr>
      </w:pPr>
      <w:r w:rsidRPr="007B0126">
        <w:rPr>
          <w:rFonts w:eastAsia="Times New Roman" w:cs="Calibri"/>
          <w:color w:val="1B1B1E"/>
          <w:szCs w:val="24"/>
          <w:lang w:eastAsia="en-GB"/>
        </w:rPr>
        <w:t>Date of birth</w:t>
      </w:r>
    </w:p>
    <w:p w14:paraId="2F0BB0A6" w14:textId="77777777" w:rsidR="007B0126" w:rsidRPr="007B0126" w:rsidRDefault="007B0126" w:rsidP="007B0126">
      <w:pPr>
        <w:numPr>
          <w:ilvl w:val="0"/>
          <w:numId w:val="17"/>
        </w:numPr>
        <w:spacing w:after="0" w:line="336" w:lineRule="atLeast"/>
        <w:textAlignment w:val="baseline"/>
        <w:rPr>
          <w:rFonts w:eastAsia="Times New Roman" w:cs="Calibri"/>
          <w:color w:val="1B1B1E"/>
          <w:szCs w:val="24"/>
          <w:lang w:eastAsia="en-GB"/>
        </w:rPr>
      </w:pPr>
      <w:r w:rsidRPr="007B0126">
        <w:rPr>
          <w:rFonts w:eastAsia="Times New Roman" w:cs="Calibri"/>
          <w:color w:val="1B1B1E"/>
          <w:szCs w:val="24"/>
          <w:lang w:eastAsia="en-GB"/>
        </w:rPr>
        <w:t>Address</w:t>
      </w:r>
    </w:p>
    <w:p w14:paraId="6E849AA2" w14:textId="77777777" w:rsidR="007B0126" w:rsidRPr="007B0126" w:rsidRDefault="007B0126" w:rsidP="007B0126">
      <w:pPr>
        <w:numPr>
          <w:ilvl w:val="0"/>
          <w:numId w:val="17"/>
        </w:numPr>
        <w:spacing w:after="0" w:line="336" w:lineRule="atLeast"/>
        <w:textAlignment w:val="baseline"/>
        <w:rPr>
          <w:rFonts w:eastAsia="Times New Roman" w:cs="Calibri"/>
          <w:color w:val="1B1B1E"/>
          <w:szCs w:val="24"/>
          <w:lang w:eastAsia="en-GB"/>
        </w:rPr>
      </w:pPr>
      <w:r w:rsidRPr="007B0126">
        <w:rPr>
          <w:rFonts w:eastAsia="Times New Roman" w:cs="Calibri"/>
          <w:color w:val="1B1B1E"/>
          <w:szCs w:val="24"/>
          <w:lang w:eastAsia="en-GB"/>
        </w:rPr>
        <w:t>Medical information</w:t>
      </w:r>
    </w:p>
    <w:p w14:paraId="702D19E2" w14:textId="77777777" w:rsidR="007B0126" w:rsidRPr="007B0126" w:rsidRDefault="007B0126" w:rsidP="007B0126">
      <w:pPr>
        <w:numPr>
          <w:ilvl w:val="0"/>
          <w:numId w:val="17"/>
        </w:numPr>
        <w:spacing w:after="0" w:line="336" w:lineRule="atLeast"/>
        <w:textAlignment w:val="baseline"/>
        <w:rPr>
          <w:rFonts w:eastAsia="Times New Roman" w:cs="Calibri"/>
          <w:color w:val="1B1B1E"/>
          <w:szCs w:val="24"/>
          <w:lang w:eastAsia="en-GB"/>
        </w:rPr>
      </w:pPr>
      <w:r w:rsidRPr="007B0126">
        <w:rPr>
          <w:rFonts w:eastAsia="Times New Roman" w:cs="Calibri"/>
          <w:color w:val="1B1B1E"/>
          <w:szCs w:val="24"/>
          <w:lang w:eastAsia="en-GB"/>
        </w:rPr>
        <w:t>Financial information</w:t>
      </w:r>
    </w:p>
    <w:p w14:paraId="0D46D5A3" w14:textId="77777777" w:rsidR="007B0126" w:rsidRPr="007B0126" w:rsidRDefault="007B0126" w:rsidP="007B0126">
      <w:pPr>
        <w:numPr>
          <w:ilvl w:val="0"/>
          <w:numId w:val="17"/>
        </w:numPr>
        <w:spacing w:after="0" w:line="336" w:lineRule="atLeast"/>
        <w:textAlignment w:val="baseline"/>
        <w:rPr>
          <w:rFonts w:eastAsia="Times New Roman" w:cs="Calibri"/>
          <w:color w:val="1B1B1E"/>
          <w:szCs w:val="24"/>
          <w:lang w:eastAsia="en-GB"/>
        </w:rPr>
      </w:pPr>
      <w:r w:rsidRPr="007B0126">
        <w:rPr>
          <w:rFonts w:eastAsia="Times New Roman" w:cs="Calibri"/>
          <w:color w:val="1B1B1E"/>
          <w:szCs w:val="24"/>
          <w:lang w:eastAsia="en-GB"/>
        </w:rPr>
        <w:t>Religion</w:t>
      </w:r>
    </w:p>
    <w:p w14:paraId="717E7C4B" w14:textId="77777777" w:rsidR="007B0126" w:rsidRPr="007B0126" w:rsidRDefault="007B0126" w:rsidP="007B0126">
      <w:pPr>
        <w:numPr>
          <w:ilvl w:val="0"/>
          <w:numId w:val="17"/>
        </w:numPr>
        <w:spacing w:after="0" w:line="336" w:lineRule="atLeast"/>
        <w:textAlignment w:val="baseline"/>
        <w:rPr>
          <w:rFonts w:eastAsia="Times New Roman" w:cs="Calibri"/>
          <w:color w:val="1B1B1E"/>
          <w:szCs w:val="24"/>
          <w:lang w:eastAsia="en-GB"/>
        </w:rPr>
      </w:pPr>
      <w:r w:rsidRPr="007B0126">
        <w:rPr>
          <w:rFonts w:eastAsia="Times New Roman" w:cs="Calibri"/>
          <w:color w:val="1B1B1E"/>
          <w:szCs w:val="24"/>
          <w:lang w:eastAsia="en-GB"/>
        </w:rPr>
        <w:t>Gender</w:t>
      </w:r>
    </w:p>
    <w:p w14:paraId="1C733E49" w14:textId="77777777" w:rsidR="007B0126" w:rsidRPr="007B0126" w:rsidRDefault="007B0126" w:rsidP="007B0126">
      <w:pPr>
        <w:numPr>
          <w:ilvl w:val="0"/>
          <w:numId w:val="17"/>
        </w:numPr>
        <w:spacing w:after="0" w:line="336" w:lineRule="atLeast"/>
        <w:textAlignment w:val="baseline"/>
        <w:rPr>
          <w:rFonts w:eastAsia="Times New Roman" w:cs="Calibri"/>
          <w:color w:val="1B1B1E"/>
          <w:szCs w:val="24"/>
          <w:lang w:eastAsia="en-GB"/>
        </w:rPr>
      </w:pPr>
      <w:r w:rsidRPr="007B0126">
        <w:rPr>
          <w:rFonts w:eastAsia="Times New Roman" w:cs="Calibri"/>
          <w:color w:val="1B1B1E"/>
          <w:szCs w:val="24"/>
          <w:lang w:eastAsia="en-GB"/>
        </w:rPr>
        <w:t>Sexuality</w:t>
      </w:r>
    </w:p>
    <w:p w14:paraId="0C2945DF" w14:textId="77777777" w:rsidR="007B0126" w:rsidRPr="007B0126" w:rsidRDefault="007B0126" w:rsidP="007B0126">
      <w:pPr>
        <w:numPr>
          <w:ilvl w:val="0"/>
          <w:numId w:val="17"/>
        </w:numPr>
        <w:spacing w:after="0" w:line="336" w:lineRule="atLeast"/>
        <w:textAlignment w:val="baseline"/>
        <w:rPr>
          <w:rFonts w:eastAsia="Times New Roman" w:cs="Calibri"/>
          <w:color w:val="1B1B1E"/>
          <w:szCs w:val="24"/>
          <w:lang w:eastAsia="en-GB"/>
        </w:rPr>
      </w:pPr>
      <w:r w:rsidRPr="007B0126">
        <w:rPr>
          <w:rFonts w:eastAsia="Times New Roman" w:cs="Calibri"/>
          <w:color w:val="1B1B1E"/>
          <w:szCs w:val="24"/>
          <w:lang w:eastAsia="en-GB"/>
        </w:rPr>
        <w:t>GP information</w:t>
      </w:r>
    </w:p>
    <w:p w14:paraId="266A3D34" w14:textId="77777777" w:rsidR="007B0126" w:rsidRPr="007B0126" w:rsidRDefault="007B0126" w:rsidP="007B0126">
      <w:pPr>
        <w:numPr>
          <w:ilvl w:val="0"/>
          <w:numId w:val="17"/>
        </w:numPr>
        <w:spacing w:after="0" w:line="336" w:lineRule="atLeast"/>
        <w:textAlignment w:val="baseline"/>
        <w:rPr>
          <w:rFonts w:eastAsia="Times New Roman" w:cs="Calibri"/>
          <w:color w:val="1B1B1E"/>
          <w:szCs w:val="24"/>
          <w:lang w:eastAsia="en-GB"/>
        </w:rPr>
      </w:pPr>
      <w:r w:rsidRPr="007B0126">
        <w:rPr>
          <w:rFonts w:eastAsia="Times New Roman" w:cs="Calibri"/>
          <w:color w:val="1B1B1E"/>
          <w:szCs w:val="24"/>
          <w:lang w:eastAsia="en-GB"/>
        </w:rPr>
        <w:t>Professional diagnosis</w:t>
      </w:r>
    </w:p>
    <w:p w14:paraId="54BAA86A" w14:textId="77777777" w:rsidR="007B0126" w:rsidRPr="007B0126" w:rsidRDefault="007B0126" w:rsidP="007B0126">
      <w:pPr>
        <w:spacing w:after="0" w:line="336" w:lineRule="atLeast"/>
        <w:textAlignment w:val="baseline"/>
        <w:rPr>
          <w:rFonts w:eastAsia="Times New Roman" w:cs="Calibri"/>
          <w:color w:val="1B1B1E"/>
          <w:szCs w:val="24"/>
          <w:lang w:eastAsia="en-GB"/>
        </w:rPr>
      </w:pPr>
      <w:r w:rsidRPr="007B0126">
        <w:rPr>
          <w:rFonts w:eastAsia="Times New Roman" w:cs="Calibri"/>
          <w:color w:val="1B1B1E"/>
          <w:szCs w:val="24"/>
          <w:bdr w:val="none" w:sz="0" w:space="0" w:color="auto" w:frame="1"/>
          <w:lang w:eastAsia="en-GB"/>
        </w:rPr>
        <w:t>​</w:t>
      </w:r>
    </w:p>
    <w:p w14:paraId="17DBD103" w14:textId="77777777" w:rsidR="00FD4A9D" w:rsidRPr="00D30F9D" w:rsidRDefault="007B0126" w:rsidP="007B0126">
      <w:pPr>
        <w:spacing w:after="0" w:line="336" w:lineRule="atLeast"/>
        <w:textAlignment w:val="baseline"/>
        <w:rPr>
          <w:rFonts w:eastAsia="Times New Roman" w:cs="Calibri"/>
          <w:color w:val="1B1B1E"/>
          <w:szCs w:val="24"/>
          <w:lang w:eastAsia="en-GB"/>
        </w:rPr>
      </w:pPr>
      <w:r w:rsidRPr="007B0126">
        <w:rPr>
          <w:rFonts w:eastAsia="Times New Roman" w:cs="Calibri"/>
          <w:color w:val="1B1B1E"/>
          <w:szCs w:val="24"/>
          <w:lang w:eastAsia="en-GB"/>
        </w:rPr>
        <w:t xml:space="preserve">You can make a data portability request by emailing the HR department. </w:t>
      </w:r>
    </w:p>
    <w:p w14:paraId="66EE2625" w14:textId="77777777" w:rsidR="00D30F9D" w:rsidRPr="00D30F9D" w:rsidRDefault="00D30F9D" w:rsidP="00D30F9D">
      <w:pPr>
        <w:rPr>
          <w:rFonts w:cs="Calibri"/>
          <w:szCs w:val="24"/>
        </w:rPr>
      </w:pPr>
      <w:r w:rsidRPr="00D30F9D">
        <w:rPr>
          <w:rFonts w:cs="Calibri"/>
          <w:szCs w:val="24"/>
        </w:rPr>
        <w:t>Your Right to Data Portability Under the UK General Data Protection Regulation (GDPR)</w:t>
      </w:r>
    </w:p>
    <w:p w14:paraId="593A5346" w14:textId="77777777" w:rsidR="00D30F9D" w:rsidRPr="00D30F9D" w:rsidRDefault="00D30F9D" w:rsidP="00D30F9D">
      <w:pPr>
        <w:rPr>
          <w:rFonts w:cs="Calibri"/>
          <w:szCs w:val="24"/>
        </w:rPr>
      </w:pPr>
      <w:r w:rsidRPr="00D30F9D">
        <w:rPr>
          <w:rFonts w:cs="Calibri"/>
          <w:szCs w:val="24"/>
        </w:rPr>
        <w:t>You have a legal right to data portability under the UK GDPR. This means you can request a copy of your personal data in a commonly used, machine-readable format, allowing you to move, copy, or transfer it easily between different services. This right is designed to give you more control over your personal data and how it is shared.</w:t>
      </w:r>
    </w:p>
    <w:p w14:paraId="2D998B9B" w14:textId="77777777" w:rsidR="00D30F9D" w:rsidRPr="00D30F9D" w:rsidRDefault="00D30F9D" w:rsidP="00D30F9D">
      <w:pPr>
        <w:rPr>
          <w:rFonts w:cs="Calibri"/>
          <w:szCs w:val="24"/>
        </w:rPr>
      </w:pPr>
      <w:r w:rsidRPr="00D30F9D">
        <w:rPr>
          <w:rFonts w:cs="Calibri"/>
          <w:szCs w:val="24"/>
        </w:rPr>
        <w:lastRenderedPageBreak/>
        <w:t>What Does Data Portability Allow You to Do?</w:t>
      </w:r>
    </w:p>
    <w:p w14:paraId="768D97B7" w14:textId="77777777" w:rsidR="00D30F9D" w:rsidRPr="00D30F9D" w:rsidRDefault="00D30F9D" w:rsidP="00D30F9D">
      <w:pPr>
        <w:pStyle w:val="ListParagraph"/>
        <w:numPr>
          <w:ilvl w:val="0"/>
          <w:numId w:val="59"/>
        </w:numPr>
        <w:rPr>
          <w:rFonts w:cs="Calibri"/>
          <w:szCs w:val="24"/>
        </w:rPr>
      </w:pPr>
      <w:r w:rsidRPr="00D30F9D">
        <w:rPr>
          <w:rFonts w:cs="Calibri"/>
          <w:szCs w:val="24"/>
        </w:rPr>
        <w:t>Access and download your personal data for your own use.</w:t>
      </w:r>
    </w:p>
    <w:p w14:paraId="31024297" w14:textId="77777777" w:rsidR="00D30F9D" w:rsidRPr="00D30F9D" w:rsidRDefault="00D30F9D" w:rsidP="00D30F9D">
      <w:pPr>
        <w:pStyle w:val="ListParagraph"/>
        <w:numPr>
          <w:ilvl w:val="0"/>
          <w:numId w:val="59"/>
        </w:numPr>
        <w:rPr>
          <w:rFonts w:cs="Calibri"/>
          <w:szCs w:val="24"/>
        </w:rPr>
      </w:pPr>
      <w:r w:rsidRPr="00D30F9D">
        <w:rPr>
          <w:rFonts w:cs="Calibri"/>
          <w:szCs w:val="24"/>
        </w:rPr>
        <w:t>Request that we send your information directly to another service provider of your choice, if it is technically possible to do so.</w:t>
      </w:r>
    </w:p>
    <w:p w14:paraId="3EC15F1E" w14:textId="77777777" w:rsidR="00D30F9D" w:rsidRPr="00D30F9D" w:rsidRDefault="00D30F9D" w:rsidP="00D30F9D">
      <w:pPr>
        <w:pStyle w:val="ListParagraph"/>
        <w:numPr>
          <w:ilvl w:val="0"/>
          <w:numId w:val="59"/>
        </w:numPr>
        <w:rPr>
          <w:rFonts w:cs="Calibri"/>
          <w:szCs w:val="24"/>
        </w:rPr>
      </w:pPr>
      <w:r w:rsidRPr="00D30F9D">
        <w:rPr>
          <w:rFonts w:cs="Calibri"/>
          <w:szCs w:val="24"/>
        </w:rPr>
        <w:t>Keep a record of your own data for future reference or for use with other services.</w:t>
      </w:r>
    </w:p>
    <w:p w14:paraId="1B6AC796" w14:textId="77777777" w:rsidR="00D30F9D" w:rsidRPr="00D30F9D" w:rsidRDefault="00D30F9D" w:rsidP="00D30F9D">
      <w:pPr>
        <w:rPr>
          <w:rFonts w:cs="Calibri"/>
          <w:b/>
          <w:bCs/>
          <w:szCs w:val="24"/>
        </w:rPr>
      </w:pPr>
      <w:r w:rsidRPr="00D30F9D">
        <w:rPr>
          <w:rFonts w:cs="Calibri"/>
          <w:b/>
          <w:bCs/>
          <w:szCs w:val="24"/>
        </w:rPr>
        <w:t>How to Make a Data Portability Request</w:t>
      </w:r>
    </w:p>
    <w:p w14:paraId="6A77761E" w14:textId="77777777" w:rsidR="00D30F9D" w:rsidRPr="00D30F9D" w:rsidRDefault="00D30F9D" w:rsidP="00D30F9D">
      <w:pPr>
        <w:rPr>
          <w:rFonts w:cs="Calibri"/>
          <w:szCs w:val="24"/>
        </w:rPr>
      </w:pPr>
      <w:r w:rsidRPr="00D30F9D">
        <w:rPr>
          <w:rFonts w:cs="Calibri"/>
          <w:szCs w:val="24"/>
        </w:rPr>
        <w:t>If you wish to exercise your right to data portability, please email the HR department with your request. We may need to verify your identity before processing your request to protect your privacy. Once verified, we will respond within one month, as required by law, unless your request is particularly complex.</w:t>
      </w:r>
    </w:p>
    <w:p w14:paraId="5C85E7BF" w14:textId="72D9E6D1" w:rsidR="007B0126" w:rsidRPr="00153506" w:rsidRDefault="00D30F9D" w:rsidP="00153506">
      <w:pPr>
        <w:rPr>
          <w:rFonts w:cs="Calibri"/>
          <w:szCs w:val="24"/>
        </w:rPr>
      </w:pPr>
      <w:r w:rsidRPr="00D30F9D">
        <w:rPr>
          <w:rFonts w:cs="Calibri"/>
          <w:szCs w:val="24"/>
        </w:rPr>
        <w:t>If you have any questions about the process, or need further assistance, you can contact the HR department for guidance.</w:t>
      </w:r>
      <w:r w:rsidR="007B0126" w:rsidRPr="007B0126">
        <w:rPr>
          <w:rFonts w:eastAsia="Times New Roman" w:cs="Calibri"/>
          <w:color w:val="1B1B1E"/>
          <w:szCs w:val="24"/>
          <w:lang w:eastAsia="en-GB"/>
        </w:rPr>
        <w:t xml:space="preserve"> </w:t>
      </w:r>
    </w:p>
    <w:p w14:paraId="181870BE" w14:textId="77777777" w:rsidR="007B0126" w:rsidRPr="007B0126" w:rsidRDefault="007B0126" w:rsidP="007B0126">
      <w:pPr>
        <w:spacing w:before="100" w:beforeAutospacing="1" w:after="100" w:afterAutospacing="1" w:line="240" w:lineRule="auto"/>
        <w:outlineLvl w:val="2"/>
        <w:rPr>
          <w:rFonts w:eastAsia="Times New Roman" w:cs="Calibri"/>
          <w:b/>
          <w:bCs/>
          <w:sz w:val="28"/>
          <w:szCs w:val="28"/>
          <w:lang w:eastAsia="en-GB"/>
        </w:rPr>
      </w:pPr>
      <w:r w:rsidRPr="007B0126">
        <w:rPr>
          <w:rFonts w:eastAsia="Times New Roman" w:cs="Calibri"/>
          <w:b/>
          <w:bCs/>
          <w:sz w:val="28"/>
          <w:szCs w:val="28"/>
          <w:lang w:eastAsia="en-GB"/>
        </w:rPr>
        <w:t>Use of Our Website</w:t>
      </w:r>
    </w:p>
    <w:p w14:paraId="7CA9E124" w14:textId="77777777" w:rsidR="007B0126" w:rsidRPr="007B0126" w:rsidRDefault="007B0126" w:rsidP="007B0126">
      <w:pPr>
        <w:spacing w:before="100" w:beforeAutospacing="1" w:after="100" w:afterAutospacing="1" w:line="240" w:lineRule="auto"/>
        <w:rPr>
          <w:rFonts w:eastAsia="Times New Roman" w:cs="Calibri"/>
          <w:szCs w:val="24"/>
          <w:lang w:eastAsia="en-GB"/>
        </w:rPr>
      </w:pPr>
      <w:r w:rsidRPr="007B0126">
        <w:rPr>
          <w:rFonts w:eastAsia="Times New Roman" w:cs="Calibri"/>
          <w:szCs w:val="24"/>
          <w:lang w:eastAsia="en-GB"/>
        </w:rPr>
        <w:t xml:space="preserve">When you visit our website, we may collect and process certain data in line with </w:t>
      </w:r>
      <w:r w:rsidRPr="007B0126">
        <w:rPr>
          <w:rFonts w:eastAsia="Times New Roman" w:cs="Calibri"/>
          <w:b/>
          <w:bCs/>
          <w:szCs w:val="24"/>
          <w:lang w:eastAsia="en-GB"/>
        </w:rPr>
        <w:t>UK GDPR</w:t>
      </w:r>
      <w:r w:rsidRPr="007B0126">
        <w:rPr>
          <w:rFonts w:eastAsia="Times New Roman" w:cs="Calibri"/>
          <w:szCs w:val="24"/>
          <w:lang w:eastAsia="en-GB"/>
        </w:rPr>
        <w:t>:</w:t>
      </w:r>
    </w:p>
    <w:p w14:paraId="1C2F2428" w14:textId="77777777" w:rsidR="007B0126" w:rsidRPr="007B0126" w:rsidRDefault="007B0126" w:rsidP="007B0126">
      <w:pPr>
        <w:numPr>
          <w:ilvl w:val="0"/>
          <w:numId w:val="31"/>
        </w:numPr>
        <w:spacing w:before="100" w:beforeAutospacing="1" w:after="100" w:afterAutospacing="1" w:line="240" w:lineRule="auto"/>
        <w:rPr>
          <w:rFonts w:eastAsia="Times New Roman" w:cs="Calibri"/>
          <w:szCs w:val="24"/>
          <w:lang w:eastAsia="en-GB"/>
        </w:rPr>
      </w:pPr>
      <w:r w:rsidRPr="007B0126">
        <w:rPr>
          <w:rFonts w:eastAsia="Times New Roman" w:cs="Calibri"/>
          <w:b/>
          <w:bCs/>
          <w:szCs w:val="24"/>
          <w:lang w:eastAsia="en-GB"/>
        </w:rPr>
        <w:t>Technical data</w:t>
      </w:r>
      <w:r w:rsidRPr="007B0126">
        <w:rPr>
          <w:rFonts w:eastAsia="Times New Roman" w:cs="Calibri"/>
          <w:szCs w:val="24"/>
          <w:lang w:eastAsia="en-GB"/>
        </w:rPr>
        <w:t>: IP address, browser type, device type.</w:t>
      </w:r>
    </w:p>
    <w:p w14:paraId="578AD298" w14:textId="77777777" w:rsidR="007B0126" w:rsidRPr="007B0126" w:rsidRDefault="007B0126" w:rsidP="007B0126">
      <w:pPr>
        <w:numPr>
          <w:ilvl w:val="0"/>
          <w:numId w:val="31"/>
        </w:numPr>
        <w:spacing w:before="100" w:beforeAutospacing="1" w:after="100" w:afterAutospacing="1" w:line="240" w:lineRule="auto"/>
        <w:rPr>
          <w:rFonts w:eastAsia="Times New Roman" w:cs="Calibri"/>
          <w:szCs w:val="24"/>
          <w:lang w:eastAsia="en-GB"/>
        </w:rPr>
      </w:pPr>
      <w:r w:rsidRPr="007B0126">
        <w:rPr>
          <w:rFonts w:eastAsia="Times New Roman" w:cs="Calibri"/>
          <w:b/>
          <w:bCs/>
          <w:szCs w:val="24"/>
          <w:lang w:eastAsia="en-GB"/>
        </w:rPr>
        <w:t>Usage data</w:t>
      </w:r>
      <w:r w:rsidRPr="007B0126">
        <w:rPr>
          <w:rFonts w:eastAsia="Times New Roman" w:cs="Calibri"/>
          <w:szCs w:val="24"/>
          <w:lang w:eastAsia="en-GB"/>
        </w:rPr>
        <w:t>: Pages visited, time spent, navigation.</w:t>
      </w:r>
    </w:p>
    <w:p w14:paraId="03BDF6AD" w14:textId="77777777" w:rsidR="007B0126" w:rsidRPr="007B0126" w:rsidRDefault="007B0126" w:rsidP="007B0126">
      <w:pPr>
        <w:numPr>
          <w:ilvl w:val="0"/>
          <w:numId w:val="31"/>
        </w:numPr>
        <w:spacing w:before="100" w:beforeAutospacing="1" w:after="100" w:afterAutospacing="1" w:line="240" w:lineRule="auto"/>
        <w:rPr>
          <w:rFonts w:eastAsia="Times New Roman" w:cs="Calibri"/>
          <w:szCs w:val="24"/>
          <w:lang w:eastAsia="en-GB"/>
        </w:rPr>
      </w:pPr>
      <w:r w:rsidRPr="007B0126">
        <w:rPr>
          <w:rFonts w:eastAsia="Times New Roman" w:cs="Calibri"/>
          <w:b/>
          <w:bCs/>
          <w:szCs w:val="24"/>
          <w:lang w:eastAsia="en-GB"/>
        </w:rPr>
        <w:t>Enquiry data</w:t>
      </w:r>
      <w:r w:rsidRPr="007B0126">
        <w:rPr>
          <w:rFonts w:eastAsia="Times New Roman" w:cs="Calibri"/>
          <w:szCs w:val="24"/>
          <w:lang w:eastAsia="en-GB"/>
        </w:rPr>
        <w:t>: Details you provide in forms (e.g. name, email, phone).</w:t>
      </w:r>
    </w:p>
    <w:p w14:paraId="29ACFC14" w14:textId="77777777" w:rsidR="007B0126" w:rsidRPr="007B0126" w:rsidRDefault="007B0126" w:rsidP="007B0126">
      <w:pPr>
        <w:numPr>
          <w:ilvl w:val="0"/>
          <w:numId w:val="31"/>
        </w:numPr>
        <w:spacing w:before="100" w:beforeAutospacing="1" w:after="100" w:afterAutospacing="1" w:line="240" w:lineRule="auto"/>
        <w:rPr>
          <w:rFonts w:eastAsia="Times New Roman" w:cs="Calibri"/>
          <w:szCs w:val="24"/>
          <w:lang w:eastAsia="en-GB"/>
        </w:rPr>
      </w:pPr>
      <w:r w:rsidRPr="007B0126">
        <w:rPr>
          <w:rFonts w:eastAsia="Times New Roman" w:cs="Calibri"/>
          <w:b/>
          <w:bCs/>
          <w:szCs w:val="24"/>
          <w:lang w:eastAsia="en-GB"/>
        </w:rPr>
        <w:t>Cookies</w:t>
      </w:r>
      <w:r w:rsidRPr="007B0126">
        <w:rPr>
          <w:rFonts w:eastAsia="Times New Roman" w:cs="Calibri"/>
          <w:szCs w:val="24"/>
          <w:lang w:eastAsia="en-GB"/>
        </w:rPr>
        <w:t>: Used to improve your experience; you can manage these in your browser.</w:t>
      </w:r>
    </w:p>
    <w:p w14:paraId="6C4F4BB4" w14:textId="77777777" w:rsidR="007B0126" w:rsidRPr="007B0126" w:rsidRDefault="007B0126" w:rsidP="007B0126">
      <w:pPr>
        <w:spacing w:before="100" w:beforeAutospacing="1" w:after="100" w:afterAutospacing="1" w:line="240" w:lineRule="auto"/>
        <w:rPr>
          <w:rFonts w:eastAsia="Times New Roman" w:cs="Calibri"/>
          <w:szCs w:val="24"/>
          <w:lang w:eastAsia="en-GB"/>
        </w:rPr>
      </w:pPr>
      <w:r w:rsidRPr="007B0126">
        <w:rPr>
          <w:rFonts w:eastAsia="Times New Roman" w:cs="Calibri"/>
          <w:b/>
          <w:bCs/>
          <w:szCs w:val="24"/>
          <w:lang w:eastAsia="en-GB"/>
        </w:rPr>
        <w:t>Purpose of processing</w:t>
      </w:r>
      <w:r w:rsidRPr="007B0126">
        <w:rPr>
          <w:rFonts w:eastAsia="Times New Roman" w:cs="Calibri"/>
          <w:szCs w:val="24"/>
          <w:lang w:eastAsia="en-GB"/>
        </w:rPr>
        <w:t>:</w:t>
      </w:r>
    </w:p>
    <w:p w14:paraId="39181A53" w14:textId="77777777" w:rsidR="007B0126" w:rsidRPr="007B0126" w:rsidRDefault="007B0126" w:rsidP="007B0126">
      <w:pPr>
        <w:numPr>
          <w:ilvl w:val="0"/>
          <w:numId w:val="32"/>
        </w:numPr>
        <w:spacing w:before="100" w:beforeAutospacing="1" w:after="100" w:afterAutospacing="1" w:line="240" w:lineRule="auto"/>
        <w:rPr>
          <w:rFonts w:eastAsia="Times New Roman" w:cs="Calibri"/>
          <w:szCs w:val="24"/>
          <w:lang w:eastAsia="en-GB"/>
        </w:rPr>
      </w:pPr>
      <w:r w:rsidRPr="007B0126">
        <w:rPr>
          <w:rFonts w:eastAsia="Times New Roman" w:cs="Calibri"/>
          <w:szCs w:val="24"/>
          <w:lang w:eastAsia="en-GB"/>
        </w:rPr>
        <w:t>To respond to enquiries.</w:t>
      </w:r>
    </w:p>
    <w:p w14:paraId="6CB6A536" w14:textId="77777777" w:rsidR="007B0126" w:rsidRPr="007B0126" w:rsidRDefault="007B0126" w:rsidP="007B0126">
      <w:pPr>
        <w:numPr>
          <w:ilvl w:val="0"/>
          <w:numId w:val="32"/>
        </w:numPr>
        <w:spacing w:before="100" w:beforeAutospacing="1" w:after="100" w:afterAutospacing="1" w:line="240" w:lineRule="auto"/>
        <w:rPr>
          <w:rFonts w:eastAsia="Times New Roman" w:cs="Calibri"/>
          <w:szCs w:val="24"/>
          <w:lang w:eastAsia="en-GB"/>
        </w:rPr>
      </w:pPr>
      <w:r w:rsidRPr="007B0126">
        <w:rPr>
          <w:rFonts w:eastAsia="Times New Roman" w:cs="Calibri"/>
          <w:szCs w:val="24"/>
          <w:lang w:eastAsia="en-GB"/>
        </w:rPr>
        <w:t>To monitor and improve the website.</w:t>
      </w:r>
    </w:p>
    <w:p w14:paraId="35ECF843" w14:textId="77777777" w:rsidR="007B0126" w:rsidRPr="007B0126" w:rsidRDefault="007B0126" w:rsidP="007B0126">
      <w:pPr>
        <w:numPr>
          <w:ilvl w:val="0"/>
          <w:numId w:val="32"/>
        </w:numPr>
        <w:spacing w:before="100" w:beforeAutospacing="1" w:after="100" w:afterAutospacing="1" w:line="240" w:lineRule="auto"/>
        <w:rPr>
          <w:rFonts w:eastAsia="Times New Roman" w:cs="Calibri"/>
          <w:szCs w:val="24"/>
          <w:lang w:eastAsia="en-GB"/>
        </w:rPr>
      </w:pPr>
      <w:r w:rsidRPr="007B0126">
        <w:rPr>
          <w:rFonts w:eastAsia="Times New Roman" w:cs="Calibri"/>
          <w:szCs w:val="24"/>
          <w:lang w:eastAsia="en-GB"/>
        </w:rPr>
        <w:t>To maintain security.</w:t>
      </w:r>
    </w:p>
    <w:p w14:paraId="5EFCEEB1" w14:textId="77777777" w:rsidR="007B0126" w:rsidRPr="007B0126" w:rsidRDefault="007B0126" w:rsidP="007B0126">
      <w:pPr>
        <w:numPr>
          <w:ilvl w:val="0"/>
          <w:numId w:val="32"/>
        </w:numPr>
        <w:spacing w:before="100" w:beforeAutospacing="1" w:after="100" w:afterAutospacing="1" w:line="240" w:lineRule="auto"/>
        <w:rPr>
          <w:rFonts w:eastAsia="Times New Roman" w:cs="Calibri"/>
          <w:szCs w:val="24"/>
          <w:lang w:eastAsia="en-GB"/>
        </w:rPr>
      </w:pPr>
      <w:r w:rsidRPr="007B0126">
        <w:rPr>
          <w:rFonts w:eastAsia="Times New Roman" w:cs="Calibri"/>
          <w:szCs w:val="24"/>
          <w:lang w:eastAsia="en-GB"/>
        </w:rPr>
        <w:t>To analyse usage.</w:t>
      </w:r>
    </w:p>
    <w:p w14:paraId="285DD9AA" w14:textId="77777777" w:rsidR="007B0126" w:rsidRPr="007B0126" w:rsidRDefault="007B0126" w:rsidP="007B0126">
      <w:pPr>
        <w:spacing w:before="100" w:beforeAutospacing="1" w:after="100" w:afterAutospacing="1" w:line="240" w:lineRule="auto"/>
        <w:rPr>
          <w:rFonts w:eastAsia="Times New Roman" w:cs="Calibri"/>
          <w:szCs w:val="24"/>
          <w:lang w:eastAsia="en-GB"/>
        </w:rPr>
      </w:pPr>
      <w:r w:rsidRPr="007B0126">
        <w:rPr>
          <w:rFonts w:eastAsia="Times New Roman" w:cs="Calibri"/>
          <w:b/>
          <w:bCs/>
          <w:szCs w:val="24"/>
          <w:lang w:eastAsia="en-GB"/>
        </w:rPr>
        <w:t>Lawful basis</w:t>
      </w:r>
      <w:r w:rsidRPr="007B0126">
        <w:rPr>
          <w:rFonts w:eastAsia="Times New Roman" w:cs="Calibri"/>
          <w:szCs w:val="24"/>
          <w:lang w:eastAsia="en-GB"/>
        </w:rPr>
        <w:t>:</w:t>
      </w:r>
    </w:p>
    <w:p w14:paraId="33740EAC" w14:textId="77777777" w:rsidR="007B0126" w:rsidRPr="007B0126" w:rsidRDefault="007B0126" w:rsidP="007B0126">
      <w:pPr>
        <w:numPr>
          <w:ilvl w:val="0"/>
          <w:numId w:val="33"/>
        </w:numPr>
        <w:spacing w:before="100" w:beforeAutospacing="1" w:after="100" w:afterAutospacing="1" w:line="240" w:lineRule="auto"/>
        <w:rPr>
          <w:rFonts w:eastAsia="Times New Roman" w:cs="Calibri"/>
          <w:szCs w:val="24"/>
          <w:lang w:eastAsia="en-GB"/>
        </w:rPr>
      </w:pPr>
      <w:r w:rsidRPr="007B0126">
        <w:rPr>
          <w:rFonts w:eastAsia="Times New Roman" w:cs="Calibri"/>
          <w:szCs w:val="24"/>
          <w:lang w:eastAsia="en-GB"/>
        </w:rPr>
        <w:t>Legitimate interests (security, site performance).</w:t>
      </w:r>
    </w:p>
    <w:p w14:paraId="0663B401" w14:textId="77777777" w:rsidR="007B0126" w:rsidRPr="007B0126" w:rsidRDefault="007B0126" w:rsidP="007B0126">
      <w:pPr>
        <w:numPr>
          <w:ilvl w:val="0"/>
          <w:numId w:val="33"/>
        </w:numPr>
        <w:spacing w:before="100" w:beforeAutospacing="1" w:after="100" w:afterAutospacing="1" w:line="240" w:lineRule="auto"/>
        <w:rPr>
          <w:rFonts w:eastAsia="Times New Roman" w:cs="Calibri"/>
          <w:szCs w:val="24"/>
          <w:lang w:eastAsia="en-GB"/>
        </w:rPr>
      </w:pPr>
      <w:r w:rsidRPr="007B0126">
        <w:rPr>
          <w:rFonts w:eastAsia="Times New Roman" w:cs="Calibri"/>
          <w:szCs w:val="24"/>
          <w:lang w:eastAsia="en-GB"/>
        </w:rPr>
        <w:t>Consent (cookies and marketing communications, where you opt in).</w:t>
      </w:r>
    </w:p>
    <w:p w14:paraId="39FD43D5" w14:textId="77777777" w:rsidR="007B0126" w:rsidRPr="007B0126" w:rsidRDefault="007B0126" w:rsidP="007B0126">
      <w:pPr>
        <w:spacing w:before="100" w:beforeAutospacing="1" w:after="100" w:afterAutospacing="1" w:line="240" w:lineRule="auto"/>
        <w:rPr>
          <w:rFonts w:eastAsia="Times New Roman" w:cs="Calibri"/>
          <w:szCs w:val="24"/>
          <w:lang w:eastAsia="en-GB"/>
        </w:rPr>
      </w:pPr>
      <w:r w:rsidRPr="007B0126">
        <w:rPr>
          <w:rFonts w:eastAsia="Times New Roman" w:cs="Calibri"/>
          <w:b/>
          <w:bCs/>
          <w:szCs w:val="24"/>
          <w:lang w:eastAsia="en-GB"/>
        </w:rPr>
        <w:t>Sharing</w:t>
      </w:r>
      <w:r w:rsidRPr="007B0126">
        <w:rPr>
          <w:rFonts w:eastAsia="Times New Roman" w:cs="Calibri"/>
          <w:szCs w:val="24"/>
          <w:lang w:eastAsia="en-GB"/>
        </w:rPr>
        <w:t>:</w:t>
      </w:r>
      <w:r w:rsidRPr="007B0126">
        <w:rPr>
          <w:rFonts w:eastAsia="Times New Roman" w:cs="Calibri"/>
          <w:szCs w:val="24"/>
          <w:lang w:eastAsia="en-GB"/>
        </w:rPr>
        <w:br/>
        <w:t>We do not share your personal data with third parties except with:</w:t>
      </w:r>
    </w:p>
    <w:p w14:paraId="4420286E" w14:textId="77777777" w:rsidR="007B0126" w:rsidRPr="007B0126" w:rsidRDefault="007B0126" w:rsidP="007B0126">
      <w:pPr>
        <w:numPr>
          <w:ilvl w:val="0"/>
          <w:numId w:val="34"/>
        </w:numPr>
        <w:spacing w:before="100" w:beforeAutospacing="1" w:after="100" w:afterAutospacing="1" w:line="240" w:lineRule="auto"/>
        <w:rPr>
          <w:rFonts w:eastAsia="Times New Roman" w:cs="Calibri"/>
          <w:szCs w:val="24"/>
          <w:lang w:eastAsia="en-GB"/>
        </w:rPr>
      </w:pPr>
      <w:r w:rsidRPr="007B0126">
        <w:rPr>
          <w:rFonts w:eastAsia="Times New Roman" w:cs="Calibri"/>
          <w:szCs w:val="24"/>
          <w:lang w:eastAsia="en-GB"/>
        </w:rPr>
        <w:t>Our secure IT/website providers (under strict contracts).</w:t>
      </w:r>
    </w:p>
    <w:p w14:paraId="20BBECF0" w14:textId="77777777" w:rsidR="007B0126" w:rsidRPr="007B0126" w:rsidRDefault="007B0126" w:rsidP="007B0126">
      <w:pPr>
        <w:numPr>
          <w:ilvl w:val="0"/>
          <w:numId w:val="34"/>
        </w:numPr>
        <w:spacing w:before="100" w:beforeAutospacing="1" w:after="100" w:afterAutospacing="1" w:line="240" w:lineRule="auto"/>
        <w:rPr>
          <w:rFonts w:eastAsia="Times New Roman" w:cs="Calibri"/>
          <w:szCs w:val="24"/>
          <w:lang w:eastAsia="en-GB"/>
        </w:rPr>
      </w:pPr>
      <w:r w:rsidRPr="007B0126">
        <w:rPr>
          <w:rFonts w:eastAsia="Times New Roman" w:cs="Calibri"/>
          <w:szCs w:val="24"/>
          <w:lang w:eastAsia="en-GB"/>
        </w:rPr>
        <w:t>Authorities, if required by law.</w:t>
      </w:r>
    </w:p>
    <w:p w14:paraId="647D7905" w14:textId="77777777" w:rsidR="007B0126" w:rsidRPr="007B0126" w:rsidRDefault="007B0126" w:rsidP="007B0126">
      <w:pPr>
        <w:keepNext/>
        <w:keepLines/>
        <w:spacing w:before="200" w:after="0"/>
        <w:jc w:val="both"/>
        <w:outlineLvl w:val="1"/>
        <w:rPr>
          <w:rFonts w:eastAsiaTheme="majorEastAsia" w:cs="Calibri"/>
          <w:b/>
          <w:bCs/>
          <w:szCs w:val="24"/>
        </w:rPr>
      </w:pPr>
      <w:r w:rsidRPr="007B0126">
        <w:rPr>
          <w:rFonts w:eastAsiaTheme="majorEastAsia" w:cs="Calibri"/>
          <w:b/>
          <w:bCs/>
          <w:szCs w:val="24"/>
        </w:rPr>
        <w:t>Your rights</w:t>
      </w:r>
    </w:p>
    <w:p w14:paraId="3C9899BF" w14:textId="77777777" w:rsidR="00FD4A9D" w:rsidRPr="00D30F9D" w:rsidRDefault="00FD4A9D" w:rsidP="00FD4A9D">
      <w:pPr>
        <w:rPr>
          <w:rFonts w:cs="Calibri"/>
          <w:szCs w:val="24"/>
        </w:rPr>
      </w:pPr>
      <w:r w:rsidRPr="00D30F9D">
        <w:rPr>
          <w:rFonts w:cs="Calibri"/>
          <w:szCs w:val="24"/>
        </w:rPr>
        <w:t>Your data is confidential and used appropriately. You have the right to:</w:t>
      </w:r>
    </w:p>
    <w:p w14:paraId="454F0190" w14:textId="77777777" w:rsidR="00FD4A9D" w:rsidRPr="00D30F9D" w:rsidRDefault="00FD4A9D" w:rsidP="00FD4A9D">
      <w:pPr>
        <w:pStyle w:val="ListParagraph"/>
        <w:numPr>
          <w:ilvl w:val="0"/>
          <w:numId w:val="58"/>
        </w:numPr>
        <w:rPr>
          <w:rFonts w:cs="Calibri"/>
          <w:szCs w:val="24"/>
        </w:rPr>
      </w:pPr>
      <w:r w:rsidRPr="00D30F9D">
        <w:rPr>
          <w:rFonts w:cs="Calibri"/>
          <w:szCs w:val="24"/>
        </w:rPr>
        <w:lastRenderedPageBreak/>
        <w:t>Request a copy of your data (free of charge).</w:t>
      </w:r>
    </w:p>
    <w:p w14:paraId="02FBCE9A" w14:textId="77777777" w:rsidR="00FD4A9D" w:rsidRPr="00D30F9D" w:rsidRDefault="00FD4A9D" w:rsidP="00FD4A9D">
      <w:pPr>
        <w:pStyle w:val="ListParagraph"/>
        <w:numPr>
          <w:ilvl w:val="0"/>
          <w:numId w:val="58"/>
        </w:numPr>
        <w:rPr>
          <w:rFonts w:cs="Calibri"/>
          <w:szCs w:val="24"/>
        </w:rPr>
      </w:pPr>
      <w:r w:rsidRPr="00D30F9D">
        <w:rPr>
          <w:rFonts w:cs="Calibri"/>
          <w:szCs w:val="24"/>
        </w:rPr>
        <w:t>Ask us to correct inaccurate or incomplete information.</w:t>
      </w:r>
    </w:p>
    <w:p w14:paraId="1131A2E5" w14:textId="77777777" w:rsidR="00FD4A9D" w:rsidRPr="00D30F9D" w:rsidRDefault="00FD4A9D" w:rsidP="00FD4A9D">
      <w:pPr>
        <w:pStyle w:val="ListParagraph"/>
        <w:numPr>
          <w:ilvl w:val="0"/>
          <w:numId w:val="58"/>
        </w:numPr>
        <w:rPr>
          <w:rFonts w:cs="Calibri"/>
          <w:szCs w:val="24"/>
        </w:rPr>
      </w:pPr>
      <w:r w:rsidRPr="00D30F9D">
        <w:rPr>
          <w:rFonts w:cs="Calibri"/>
          <w:szCs w:val="24"/>
        </w:rPr>
        <w:t>Request erasure of data no longer needed, or restrict its processing.</w:t>
      </w:r>
    </w:p>
    <w:p w14:paraId="3842E078" w14:textId="77777777" w:rsidR="00FD4A9D" w:rsidRPr="00D30F9D" w:rsidRDefault="00FD4A9D" w:rsidP="00FD4A9D">
      <w:pPr>
        <w:pStyle w:val="ListParagraph"/>
        <w:numPr>
          <w:ilvl w:val="0"/>
          <w:numId w:val="58"/>
        </w:numPr>
        <w:rPr>
          <w:rFonts w:cs="Calibri"/>
          <w:szCs w:val="24"/>
        </w:rPr>
      </w:pPr>
      <w:r w:rsidRPr="00D30F9D">
        <w:rPr>
          <w:rFonts w:cs="Calibri"/>
          <w:szCs w:val="24"/>
        </w:rPr>
        <w:t>Withdraw consent at any time if you previously gave it.</w:t>
      </w:r>
    </w:p>
    <w:p w14:paraId="78AA2BB0" w14:textId="77777777" w:rsidR="00FD4A9D" w:rsidRPr="00D30F9D" w:rsidRDefault="00FD4A9D" w:rsidP="00FD4A9D">
      <w:pPr>
        <w:pStyle w:val="ListParagraph"/>
        <w:numPr>
          <w:ilvl w:val="0"/>
          <w:numId w:val="58"/>
        </w:numPr>
        <w:rPr>
          <w:rFonts w:cs="Calibri"/>
          <w:szCs w:val="24"/>
        </w:rPr>
      </w:pPr>
      <w:r w:rsidRPr="00D30F9D">
        <w:rPr>
          <w:rFonts w:cs="Calibri"/>
          <w:szCs w:val="24"/>
        </w:rPr>
        <w:t>Object to processing done under legitimate interests or public tasks; we’ll pause processing while we review your objection.</w:t>
      </w:r>
    </w:p>
    <w:p w14:paraId="335B05CF" w14:textId="77777777" w:rsidR="007B0126" w:rsidRPr="00D30F9D" w:rsidRDefault="00FD4A9D" w:rsidP="00FD4A9D">
      <w:pPr>
        <w:rPr>
          <w:rFonts w:cs="Calibri"/>
          <w:szCs w:val="24"/>
        </w:rPr>
      </w:pPr>
      <w:r w:rsidRPr="00D30F9D">
        <w:rPr>
          <w:rFonts w:cs="Calibri"/>
          <w:szCs w:val="24"/>
        </w:rPr>
        <w:t>We may need proof of ID to respond. We aim to reply within one month.</w:t>
      </w:r>
    </w:p>
    <w:p w14:paraId="45FAAE3D" w14:textId="77777777" w:rsidR="007B0126" w:rsidRPr="007B0126" w:rsidRDefault="007B0126" w:rsidP="007B0126">
      <w:pPr>
        <w:spacing w:before="100" w:beforeAutospacing="1" w:after="100" w:afterAutospacing="1" w:line="300" w:lineRule="atLeast"/>
        <w:rPr>
          <w:rFonts w:eastAsia="Times New Roman" w:cs="Calibri"/>
          <w:szCs w:val="24"/>
          <w:lang w:eastAsia="en-GB"/>
        </w:rPr>
      </w:pPr>
      <w:r w:rsidRPr="007B0126">
        <w:rPr>
          <w:rFonts w:eastAsia="Times New Roman" w:cs="Calibri"/>
          <w:b/>
          <w:bCs/>
          <w:szCs w:val="24"/>
          <w:lang w:eastAsia="en-GB"/>
        </w:rPr>
        <w:t>Complaints:</w:t>
      </w:r>
    </w:p>
    <w:p w14:paraId="3CFB4469" w14:textId="77777777" w:rsidR="007B0126" w:rsidRPr="007B0126" w:rsidRDefault="007B0126" w:rsidP="007B0126">
      <w:pPr>
        <w:numPr>
          <w:ilvl w:val="0"/>
          <w:numId w:val="57"/>
        </w:numPr>
        <w:spacing w:before="100" w:beforeAutospacing="1" w:after="100" w:afterAutospacing="1" w:line="300" w:lineRule="atLeast"/>
        <w:rPr>
          <w:rFonts w:eastAsia="Times New Roman" w:cs="Calibri"/>
          <w:szCs w:val="24"/>
          <w:lang w:eastAsia="en-GB"/>
        </w:rPr>
      </w:pPr>
      <w:r w:rsidRPr="007B0126">
        <w:rPr>
          <w:rFonts w:eastAsia="Times New Roman" w:cs="Calibri"/>
          <w:szCs w:val="24"/>
          <w:lang w:eastAsia="en-GB"/>
        </w:rPr>
        <w:t>Contact Head of Quality, Governance and Data Protection: Beata Kozlowska</w:t>
      </w:r>
    </w:p>
    <w:p w14:paraId="0E7C395A" w14:textId="77777777" w:rsidR="00F32106" w:rsidRPr="007B0126" w:rsidRDefault="3414D76A" w:rsidP="1327E968">
      <w:pPr>
        <w:numPr>
          <w:ilvl w:val="0"/>
          <w:numId w:val="57"/>
        </w:numPr>
        <w:spacing w:before="100" w:beforeAutospacing="1" w:after="100" w:afterAutospacing="1" w:line="300" w:lineRule="atLeast"/>
        <w:rPr>
          <w:rFonts w:eastAsia="Calibri" w:cs="Calibri"/>
          <w:color w:val="0070C0"/>
          <w:szCs w:val="24"/>
        </w:rPr>
      </w:pPr>
      <w:hyperlink r:id="rId13">
        <w:r w:rsidRPr="1327E968">
          <w:rPr>
            <w:rStyle w:val="Hyperlink"/>
            <w:rFonts w:ascii="Aptos" w:eastAsia="Aptos" w:hAnsi="Aptos" w:cs="Aptos"/>
            <w:b/>
            <w:bCs/>
            <w:color w:val="0070C0"/>
            <w:sz w:val="22"/>
          </w:rPr>
          <w:t>feedback@transformingsupport.uk</w:t>
        </w:r>
      </w:hyperlink>
      <w:r w:rsidRPr="1327E968">
        <w:rPr>
          <w:rFonts w:ascii="Aptos" w:eastAsia="Aptos" w:hAnsi="Aptos" w:cs="Aptos"/>
          <w:b/>
          <w:bCs/>
          <w:color w:val="0070C0"/>
          <w:sz w:val="22"/>
        </w:rPr>
        <w:t xml:space="preserve"> / feedback@transforming.plc.uk</w:t>
      </w:r>
    </w:p>
    <w:p w14:paraId="4EB0F6EE" w14:textId="77777777" w:rsidR="007B0126" w:rsidRPr="007B0126" w:rsidRDefault="007B0126" w:rsidP="1327E968">
      <w:pPr>
        <w:numPr>
          <w:ilvl w:val="0"/>
          <w:numId w:val="57"/>
        </w:numPr>
        <w:spacing w:before="100" w:beforeAutospacing="1" w:after="100" w:afterAutospacing="1" w:line="300" w:lineRule="atLeast"/>
        <w:rPr>
          <w:rFonts w:eastAsia="Times New Roman" w:cs="Calibri"/>
          <w:lang w:eastAsia="en-GB"/>
        </w:rPr>
      </w:pPr>
      <w:r w:rsidRPr="1327E968">
        <w:rPr>
          <w:rFonts w:eastAsia="Times New Roman" w:cs="Calibri"/>
          <w:lang w:eastAsia="en-GB"/>
        </w:rPr>
        <w:t xml:space="preserve">If unresolved, contact the Information Commissioner’s Office: </w:t>
      </w:r>
      <w:hyperlink r:id="rId14">
        <w:r w:rsidRPr="1327E968">
          <w:rPr>
            <w:rFonts w:eastAsia="Times New Roman" w:cs="Calibri"/>
            <w:b/>
            <w:bCs/>
            <w:color w:val="0070C0"/>
            <w:lang w:eastAsia="en-GB"/>
          </w:rPr>
          <w:t>https://ico.org.uk/global/contact-us</w:t>
        </w:r>
      </w:hyperlink>
      <w:r w:rsidRPr="1327E968">
        <w:rPr>
          <w:rFonts w:eastAsia="Times New Roman" w:cs="Calibri"/>
          <w:b/>
          <w:bCs/>
          <w:color w:val="0070C0"/>
          <w:lang w:eastAsia="en-GB"/>
        </w:rPr>
        <w:t>,</w:t>
      </w:r>
      <w:r w:rsidRPr="1327E968">
        <w:rPr>
          <w:rFonts w:eastAsia="Times New Roman" w:cs="Calibri"/>
          <w:color w:val="0070C0"/>
          <w:lang w:eastAsia="en-GB"/>
        </w:rPr>
        <w:t xml:space="preserve"> </w:t>
      </w:r>
      <w:r w:rsidRPr="1327E968">
        <w:rPr>
          <w:rFonts w:eastAsia="Times New Roman" w:cs="Calibri"/>
          <w:lang w:eastAsia="en-GB"/>
        </w:rPr>
        <w:t>Tel: 0303 123 1113</w:t>
      </w:r>
    </w:p>
    <w:p w14:paraId="75FDDC01" w14:textId="77777777" w:rsidR="00A20B27" w:rsidRPr="00D30F9D" w:rsidRDefault="00A20B27" w:rsidP="00A20B27">
      <w:pPr>
        <w:spacing w:after="0" w:line="336" w:lineRule="atLeast"/>
        <w:textAlignment w:val="baseline"/>
        <w:rPr>
          <w:rFonts w:eastAsia="Times New Roman" w:cs="Calibri"/>
          <w:color w:val="1B1B1E"/>
          <w:szCs w:val="24"/>
          <w:lang w:eastAsia="en-GB"/>
        </w:rPr>
      </w:pPr>
    </w:p>
    <w:p w14:paraId="26EE0082" w14:textId="77777777" w:rsidR="00F32106" w:rsidRPr="00D30F9D" w:rsidRDefault="00F32106" w:rsidP="00F32106">
      <w:pPr>
        <w:spacing w:line="252" w:lineRule="auto"/>
        <w:rPr>
          <w:rFonts w:cs="Calibri"/>
        </w:rPr>
      </w:pPr>
      <w:r w:rsidRPr="00D30F9D">
        <w:rPr>
          <w:rFonts w:cs="Calibri"/>
        </w:rPr>
        <w:t>Information Commissioner’s Office</w:t>
      </w:r>
    </w:p>
    <w:p w14:paraId="139655AB" w14:textId="77777777" w:rsidR="00F32106" w:rsidRPr="00D30F9D" w:rsidRDefault="00F32106" w:rsidP="00F32106">
      <w:pPr>
        <w:spacing w:after="0" w:line="240" w:lineRule="auto"/>
        <w:rPr>
          <w:rFonts w:cs="Calibri"/>
          <w:szCs w:val="24"/>
        </w:rPr>
      </w:pPr>
      <w:r w:rsidRPr="00D30F9D">
        <w:rPr>
          <w:rFonts w:cs="Calibri"/>
          <w:szCs w:val="24"/>
        </w:rPr>
        <w:tab/>
        <w:t>Wycliffe House</w:t>
      </w:r>
    </w:p>
    <w:p w14:paraId="09613DD1" w14:textId="77777777" w:rsidR="00F32106" w:rsidRPr="00D30F9D" w:rsidRDefault="00F32106" w:rsidP="00F32106">
      <w:pPr>
        <w:spacing w:after="0" w:line="240" w:lineRule="auto"/>
        <w:rPr>
          <w:rFonts w:cs="Calibri"/>
          <w:szCs w:val="24"/>
        </w:rPr>
      </w:pPr>
      <w:r w:rsidRPr="00D30F9D">
        <w:rPr>
          <w:rFonts w:cs="Calibri"/>
          <w:szCs w:val="24"/>
        </w:rPr>
        <w:tab/>
        <w:t>Water Lane</w:t>
      </w:r>
    </w:p>
    <w:p w14:paraId="728D3358" w14:textId="77777777" w:rsidR="00F32106" w:rsidRPr="00D30F9D" w:rsidRDefault="00F32106" w:rsidP="00F32106">
      <w:pPr>
        <w:spacing w:after="0" w:line="240" w:lineRule="auto"/>
        <w:rPr>
          <w:rFonts w:cs="Calibri"/>
          <w:szCs w:val="24"/>
        </w:rPr>
      </w:pPr>
      <w:r w:rsidRPr="00D30F9D">
        <w:rPr>
          <w:rFonts w:cs="Calibri"/>
          <w:szCs w:val="24"/>
        </w:rPr>
        <w:tab/>
        <w:t>Wilmslow</w:t>
      </w:r>
    </w:p>
    <w:p w14:paraId="2DF7AE8E" w14:textId="77777777" w:rsidR="00F32106" w:rsidRPr="00D30F9D" w:rsidRDefault="00F32106" w:rsidP="00F32106">
      <w:pPr>
        <w:spacing w:after="0" w:line="240" w:lineRule="auto"/>
        <w:rPr>
          <w:rFonts w:cs="Calibri"/>
          <w:szCs w:val="24"/>
        </w:rPr>
      </w:pPr>
      <w:r w:rsidRPr="00D30F9D">
        <w:rPr>
          <w:rFonts w:cs="Calibri"/>
          <w:szCs w:val="24"/>
        </w:rPr>
        <w:tab/>
        <w:t>Cheshire</w:t>
      </w:r>
    </w:p>
    <w:p w14:paraId="11F05388" w14:textId="77777777" w:rsidR="00F32106" w:rsidRPr="00D30F9D" w:rsidRDefault="00F32106" w:rsidP="00F32106">
      <w:pPr>
        <w:spacing w:after="0" w:line="240" w:lineRule="auto"/>
        <w:rPr>
          <w:rFonts w:cs="Calibri"/>
          <w:szCs w:val="24"/>
        </w:rPr>
      </w:pPr>
      <w:r w:rsidRPr="00D30F9D">
        <w:rPr>
          <w:rFonts w:cs="Calibri"/>
          <w:szCs w:val="24"/>
        </w:rPr>
        <w:tab/>
        <w:t>SK9 5AF</w:t>
      </w:r>
    </w:p>
    <w:p w14:paraId="4BC148FE" w14:textId="77777777" w:rsidR="00327220" w:rsidRPr="00BF4A45" w:rsidRDefault="00327220" w:rsidP="00443440">
      <w:pPr>
        <w:spacing w:after="0" w:line="240" w:lineRule="auto"/>
        <w:ind w:firstLine="720"/>
        <w:rPr>
          <w:rFonts w:cs="Calibri"/>
        </w:rPr>
      </w:pPr>
    </w:p>
    <w:sectPr w:rsidR="00327220" w:rsidRPr="00BF4A45" w:rsidSect="006531B8">
      <w:headerReference w:type="default" r:id="rId15"/>
      <w:footerReference w:type="default" r:id="rId16"/>
      <w:footerReference w:type="first" r:id="rId17"/>
      <w:pgSz w:w="11906" w:h="16838" w:code="9"/>
      <w:pgMar w:top="1440" w:right="1440" w:bottom="1440" w:left="1440" w:header="510"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47463" w14:textId="77777777" w:rsidR="006F06E6" w:rsidRDefault="006F06E6" w:rsidP="001C6919">
      <w:pPr>
        <w:spacing w:after="0" w:line="240" w:lineRule="auto"/>
      </w:pPr>
      <w:r>
        <w:separator/>
      </w:r>
    </w:p>
  </w:endnote>
  <w:endnote w:type="continuationSeparator" w:id="0">
    <w:p w14:paraId="10E77EC5" w14:textId="77777777" w:rsidR="006F06E6" w:rsidRDefault="006F06E6" w:rsidP="001C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Calibri"/>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0E7A" w14:textId="77777777" w:rsidR="001C6919" w:rsidRPr="006A0C9C" w:rsidRDefault="3C7F06DE" w:rsidP="006A0C9C">
    <w:pPr>
      <w:pStyle w:val="Footer"/>
      <w:jc w:val="center"/>
      <w:rPr>
        <w:rFonts w:ascii="Muli" w:hAnsi="Muli"/>
        <w:b/>
        <w:bCs/>
      </w:rPr>
    </w:pPr>
    <w:r>
      <w:rPr>
        <w:rFonts w:ascii="Muli" w:hAnsi="Muli"/>
        <w:b/>
        <w:bCs/>
      </w:rPr>
      <w:t xml:space="preserve">                                                                </w:t>
    </w:r>
    <w:r w:rsidRPr="006A0C9C">
      <w:rPr>
        <w:rFonts w:ascii="Muli" w:hAnsi="Muli"/>
        <w:b/>
        <w:bCs/>
      </w:rPr>
      <w:t>Transforming Support</w:t>
    </w:r>
    <w:r w:rsidR="00E95341" w:rsidRPr="006A0C9C">
      <w:rPr>
        <w:rFonts w:ascii="Muli" w:hAnsi="Muli"/>
        <w:b/>
        <w:bC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418949"/>
      <w:docPartObj>
        <w:docPartGallery w:val="Page Numbers (Bottom of Page)"/>
        <w:docPartUnique/>
      </w:docPartObj>
    </w:sdtPr>
    <w:sdtContent>
      <w:p w14:paraId="29B49832" w14:textId="77777777" w:rsidR="00D230BD" w:rsidRDefault="00D230BD">
        <w:pPr>
          <w:pStyle w:val="Footer"/>
          <w:jc w:val="right"/>
        </w:pPr>
        <w:r>
          <w:fldChar w:fldCharType="begin"/>
        </w:r>
        <w:r>
          <w:instrText>PAGE   \* MERGEFORMAT</w:instrText>
        </w:r>
        <w:r>
          <w:fldChar w:fldCharType="separate"/>
        </w:r>
        <w:r>
          <w:t>2</w:t>
        </w:r>
        <w:r>
          <w:fldChar w:fldCharType="end"/>
        </w:r>
      </w:p>
    </w:sdtContent>
  </w:sdt>
  <w:p w14:paraId="103F7927" w14:textId="77777777" w:rsidR="00356A6F" w:rsidRDefault="00356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A87A5" w14:textId="77777777" w:rsidR="006F06E6" w:rsidRDefault="006F06E6" w:rsidP="001C6919">
      <w:pPr>
        <w:spacing w:after="0" w:line="240" w:lineRule="auto"/>
      </w:pPr>
      <w:r>
        <w:separator/>
      </w:r>
    </w:p>
  </w:footnote>
  <w:footnote w:type="continuationSeparator" w:id="0">
    <w:p w14:paraId="3A205E05" w14:textId="77777777" w:rsidR="006F06E6" w:rsidRDefault="006F06E6" w:rsidP="001C6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C7F06DE" w14:paraId="0F36BCA3" w14:textId="77777777" w:rsidTr="3C7F06DE">
      <w:trPr>
        <w:trHeight w:val="300"/>
      </w:trPr>
      <w:tc>
        <w:tcPr>
          <w:tcW w:w="3005" w:type="dxa"/>
        </w:tcPr>
        <w:p w14:paraId="35942E3F" w14:textId="77777777" w:rsidR="3C7F06DE" w:rsidRDefault="3C7F06DE" w:rsidP="3C7F06DE">
          <w:pPr>
            <w:pStyle w:val="Header"/>
            <w:ind w:left="-115"/>
          </w:pPr>
        </w:p>
      </w:tc>
      <w:tc>
        <w:tcPr>
          <w:tcW w:w="3005" w:type="dxa"/>
        </w:tcPr>
        <w:p w14:paraId="10BEE6E1" w14:textId="77777777" w:rsidR="3C7F06DE" w:rsidRDefault="3C7F06DE" w:rsidP="3C7F06DE">
          <w:pPr>
            <w:pStyle w:val="Header"/>
            <w:jc w:val="center"/>
          </w:pPr>
        </w:p>
      </w:tc>
      <w:tc>
        <w:tcPr>
          <w:tcW w:w="3005" w:type="dxa"/>
        </w:tcPr>
        <w:p w14:paraId="06ABFDDD" w14:textId="77777777" w:rsidR="3C7F06DE" w:rsidRDefault="3C7F06DE" w:rsidP="3C7F06DE">
          <w:pPr>
            <w:pStyle w:val="Header"/>
            <w:ind w:right="-115"/>
            <w:jc w:val="right"/>
          </w:pPr>
        </w:p>
      </w:tc>
    </w:tr>
  </w:tbl>
  <w:p w14:paraId="41EF7947" w14:textId="77777777" w:rsidR="3C7F06DE" w:rsidRDefault="3C7F06DE" w:rsidP="3C7F0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0ED7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6103A"/>
    <w:multiLevelType w:val="multilevel"/>
    <w:tmpl w:val="51A4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5521F"/>
    <w:multiLevelType w:val="multilevel"/>
    <w:tmpl w:val="8544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547DF4"/>
    <w:multiLevelType w:val="multilevel"/>
    <w:tmpl w:val="C0CC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6E4D40"/>
    <w:multiLevelType w:val="multilevel"/>
    <w:tmpl w:val="9080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B82F2F"/>
    <w:multiLevelType w:val="multilevel"/>
    <w:tmpl w:val="A8D2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045635"/>
    <w:multiLevelType w:val="multilevel"/>
    <w:tmpl w:val="CC58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D3471E"/>
    <w:multiLevelType w:val="multilevel"/>
    <w:tmpl w:val="0EF0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647939"/>
    <w:multiLevelType w:val="multilevel"/>
    <w:tmpl w:val="C27A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E965EE"/>
    <w:multiLevelType w:val="multilevel"/>
    <w:tmpl w:val="55CC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1851AE"/>
    <w:multiLevelType w:val="hybridMultilevel"/>
    <w:tmpl w:val="90F6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731007"/>
    <w:multiLevelType w:val="multilevel"/>
    <w:tmpl w:val="07DE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140956"/>
    <w:multiLevelType w:val="hybridMultilevel"/>
    <w:tmpl w:val="9A4A7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8745B5"/>
    <w:multiLevelType w:val="multilevel"/>
    <w:tmpl w:val="FA72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5A0944"/>
    <w:multiLevelType w:val="multilevel"/>
    <w:tmpl w:val="50A0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58460D"/>
    <w:multiLevelType w:val="multilevel"/>
    <w:tmpl w:val="34EA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1A698D"/>
    <w:multiLevelType w:val="multilevel"/>
    <w:tmpl w:val="3512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581A72"/>
    <w:multiLevelType w:val="multilevel"/>
    <w:tmpl w:val="93B8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1260CC"/>
    <w:multiLevelType w:val="multilevel"/>
    <w:tmpl w:val="864E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466F6B"/>
    <w:multiLevelType w:val="multilevel"/>
    <w:tmpl w:val="43AC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2B3DDF"/>
    <w:multiLevelType w:val="multilevel"/>
    <w:tmpl w:val="C8BE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16667B"/>
    <w:multiLevelType w:val="multilevel"/>
    <w:tmpl w:val="79F8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7D6EF9"/>
    <w:multiLevelType w:val="hybridMultilevel"/>
    <w:tmpl w:val="B870309E"/>
    <w:lvl w:ilvl="0" w:tplc="A1026950">
      <w:start w:val="1"/>
      <w:numFmt w:val="bullet"/>
      <w:pStyle w:val="Bulletpoin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04C01C3"/>
    <w:multiLevelType w:val="multilevel"/>
    <w:tmpl w:val="6AAA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1A3A1E"/>
    <w:multiLevelType w:val="hybridMultilevel"/>
    <w:tmpl w:val="8B0C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9B3D2A"/>
    <w:multiLevelType w:val="hybridMultilevel"/>
    <w:tmpl w:val="D5FA94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E00DC5"/>
    <w:multiLevelType w:val="multilevel"/>
    <w:tmpl w:val="0682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3F267D"/>
    <w:multiLevelType w:val="multilevel"/>
    <w:tmpl w:val="780E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DE689D"/>
    <w:multiLevelType w:val="multilevel"/>
    <w:tmpl w:val="4DBE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6B687E"/>
    <w:multiLevelType w:val="multilevel"/>
    <w:tmpl w:val="02DA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5976AB"/>
    <w:multiLevelType w:val="multilevel"/>
    <w:tmpl w:val="BEFC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7C26FB"/>
    <w:multiLevelType w:val="hybridMultilevel"/>
    <w:tmpl w:val="D5FA94F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6CC4CFB"/>
    <w:multiLevelType w:val="multilevel"/>
    <w:tmpl w:val="F724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A9C11C7"/>
    <w:multiLevelType w:val="hybridMultilevel"/>
    <w:tmpl w:val="3FB0D2D2"/>
    <w:lvl w:ilvl="0" w:tplc="52A04C4A">
      <w:start w:val="1"/>
      <w:numFmt w:val="decimal"/>
      <w:pStyle w:val="Heading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B181416"/>
    <w:multiLevelType w:val="multilevel"/>
    <w:tmpl w:val="8DBCD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CD0658"/>
    <w:multiLevelType w:val="multilevel"/>
    <w:tmpl w:val="1EC6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D66B3E"/>
    <w:multiLevelType w:val="multilevel"/>
    <w:tmpl w:val="0606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95723E"/>
    <w:multiLevelType w:val="multilevel"/>
    <w:tmpl w:val="2CC04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0E6CC9"/>
    <w:multiLevelType w:val="multilevel"/>
    <w:tmpl w:val="776A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4DE12EA"/>
    <w:multiLevelType w:val="multilevel"/>
    <w:tmpl w:val="87F0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AA2D03"/>
    <w:multiLevelType w:val="multilevel"/>
    <w:tmpl w:val="2D98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0610EE"/>
    <w:multiLevelType w:val="hybridMultilevel"/>
    <w:tmpl w:val="7B1AFF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DD90954"/>
    <w:multiLevelType w:val="multilevel"/>
    <w:tmpl w:val="3B2C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E3029A1"/>
    <w:multiLevelType w:val="multilevel"/>
    <w:tmpl w:val="7024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E6753F"/>
    <w:multiLevelType w:val="multilevel"/>
    <w:tmpl w:val="7B9E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606375"/>
    <w:multiLevelType w:val="multilevel"/>
    <w:tmpl w:val="B556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42B23CA"/>
    <w:multiLevelType w:val="multilevel"/>
    <w:tmpl w:val="8274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1B5887"/>
    <w:multiLevelType w:val="multilevel"/>
    <w:tmpl w:val="03A4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485255"/>
    <w:multiLevelType w:val="multilevel"/>
    <w:tmpl w:val="7BB4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C465CA"/>
    <w:multiLevelType w:val="multilevel"/>
    <w:tmpl w:val="7F9E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C28178A"/>
    <w:multiLevelType w:val="multilevel"/>
    <w:tmpl w:val="5BE0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3F50E9"/>
    <w:multiLevelType w:val="hybridMultilevel"/>
    <w:tmpl w:val="D5FA94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D16490"/>
    <w:multiLevelType w:val="hybridMultilevel"/>
    <w:tmpl w:val="7AF6C6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17F6083"/>
    <w:multiLevelType w:val="multilevel"/>
    <w:tmpl w:val="8E109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EE0685"/>
    <w:multiLevelType w:val="hybridMultilevel"/>
    <w:tmpl w:val="972AA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F65341"/>
    <w:multiLevelType w:val="multilevel"/>
    <w:tmpl w:val="74E2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341F7E"/>
    <w:multiLevelType w:val="multilevel"/>
    <w:tmpl w:val="B30E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6B41956"/>
    <w:multiLevelType w:val="multilevel"/>
    <w:tmpl w:val="3FD2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6BC5F04"/>
    <w:multiLevelType w:val="multilevel"/>
    <w:tmpl w:val="ADB8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926768"/>
    <w:multiLevelType w:val="hybridMultilevel"/>
    <w:tmpl w:val="9DC89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431BA6"/>
    <w:multiLevelType w:val="multilevel"/>
    <w:tmpl w:val="E4A0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772624">
    <w:abstractNumId w:val="22"/>
  </w:num>
  <w:num w:numId="2" w16cid:durableId="416832898">
    <w:abstractNumId w:val="25"/>
  </w:num>
  <w:num w:numId="3" w16cid:durableId="1363897956">
    <w:abstractNumId w:val="12"/>
  </w:num>
  <w:num w:numId="4" w16cid:durableId="1182546141">
    <w:abstractNumId w:val="51"/>
  </w:num>
  <w:num w:numId="5" w16cid:durableId="1148932740">
    <w:abstractNumId w:val="31"/>
  </w:num>
  <w:num w:numId="6" w16cid:durableId="1008753953">
    <w:abstractNumId w:val="33"/>
  </w:num>
  <w:num w:numId="7" w16cid:durableId="2063556908">
    <w:abstractNumId w:val="45"/>
  </w:num>
  <w:num w:numId="8" w16cid:durableId="1002508933">
    <w:abstractNumId w:val="16"/>
  </w:num>
  <w:num w:numId="9" w16cid:durableId="193931615">
    <w:abstractNumId w:val="17"/>
  </w:num>
  <w:num w:numId="10" w16cid:durableId="1443499209">
    <w:abstractNumId w:val="48"/>
  </w:num>
  <w:num w:numId="11" w16cid:durableId="2094472433">
    <w:abstractNumId w:val="11"/>
  </w:num>
  <w:num w:numId="12" w16cid:durableId="694692901">
    <w:abstractNumId w:val="29"/>
  </w:num>
  <w:num w:numId="13" w16cid:durableId="1617710658">
    <w:abstractNumId w:val="38"/>
  </w:num>
  <w:num w:numId="14" w16cid:durableId="2034987934">
    <w:abstractNumId w:val="56"/>
  </w:num>
  <w:num w:numId="15" w16cid:durableId="2008435460">
    <w:abstractNumId w:val="26"/>
  </w:num>
  <w:num w:numId="16" w16cid:durableId="263655818">
    <w:abstractNumId w:val="23"/>
  </w:num>
  <w:num w:numId="17" w16cid:durableId="1014112464">
    <w:abstractNumId w:val="5"/>
  </w:num>
  <w:num w:numId="18" w16cid:durableId="2013946238">
    <w:abstractNumId w:val="3"/>
  </w:num>
  <w:num w:numId="19" w16cid:durableId="789133280">
    <w:abstractNumId w:val="40"/>
  </w:num>
  <w:num w:numId="20" w16cid:durableId="15276420">
    <w:abstractNumId w:val="39"/>
  </w:num>
  <w:num w:numId="21" w16cid:durableId="493451243">
    <w:abstractNumId w:val="32"/>
  </w:num>
  <w:num w:numId="22" w16cid:durableId="1122917348">
    <w:abstractNumId w:val="34"/>
  </w:num>
  <w:num w:numId="23" w16cid:durableId="1988195236">
    <w:abstractNumId w:val="2"/>
  </w:num>
  <w:num w:numId="24" w16cid:durableId="1690066408">
    <w:abstractNumId w:val="6"/>
  </w:num>
  <w:num w:numId="25" w16cid:durableId="1436634215">
    <w:abstractNumId w:val="42"/>
  </w:num>
  <w:num w:numId="26" w16cid:durableId="1673023853">
    <w:abstractNumId w:val="36"/>
  </w:num>
  <w:num w:numId="27" w16cid:durableId="1928076860">
    <w:abstractNumId w:val="57"/>
  </w:num>
  <w:num w:numId="28" w16cid:durableId="963731171">
    <w:abstractNumId w:val="20"/>
  </w:num>
  <w:num w:numId="29" w16cid:durableId="22943070">
    <w:abstractNumId w:val="52"/>
  </w:num>
  <w:num w:numId="30" w16cid:durableId="319503375">
    <w:abstractNumId w:val="41"/>
  </w:num>
  <w:num w:numId="31" w16cid:durableId="1204901708">
    <w:abstractNumId w:val="28"/>
  </w:num>
  <w:num w:numId="32" w16cid:durableId="1839424586">
    <w:abstractNumId w:val="30"/>
  </w:num>
  <w:num w:numId="33" w16cid:durableId="618296665">
    <w:abstractNumId w:val="21"/>
  </w:num>
  <w:num w:numId="34" w16cid:durableId="706637953">
    <w:abstractNumId w:val="19"/>
  </w:num>
  <w:num w:numId="35" w16cid:durableId="443574593">
    <w:abstractNumId w:val="0"/>
  </w:num>
  <w:num w:numId="36" w16cid:durableId="1245147265">
    <w:abstractNumId w:val="60"/>
  </w:num>
  <w:num w:numId="37" w16cid:durableId="93136408">
    <w:abstractNumId w:val="47"/>
  </w:num>
  <w:num w:numId="38" w16cid:durableId="1542984070">
    <w:abstractNumId w:val="15"/>
  </w:num>
  <w:num w:numId="39" w16cid:durableId="1218662894">
    <w:abstractNumId w:val="58"/>
  </w:num>
  <w:num w:numId="40" w16cid:durableId="198127949">
    <w:abstractNumId w:val="35"/>
  </w:num>
  <w:num w:numId="41" w16cid:durableId="1352490163">
    <w:abstractNumId w:val="1"/>
  </w:num>
  <w:num w:numId="42" w16cid:durableId="1905680235">
    <w:abstractNumId w:val="9"/>
  </w:num>
  <w:num w:numId="43" w16cid:durableId="1039402963">
    <w:abstractNumId w:val="37"/>
  </w:num>
  <w:num w:numId="44" w16cid:durableId="473956473">
    <w:abstractNumId w:val="43"/>
  </w:num>
  <w:num w:numId="45" w16cid:durableId="2009286364">
    <w:abstractNumId w:val="44"/>
  </w:num>
  <w:num w:numId="46" w16cid:durableId="695425999">
    <w:abstractNumId w:val="13"/>
  </w:num>
  <w:num w:numId="47" w16cid:durableId="2063216284">
    <w:abstractNumId w:val="49"/>
  </w:num>
  <w:num w:numId="48" w16cid:durableId="1112550072">
    <w:abstractNumId w:val="46"/>
  </w:num>
  <w:num w:numId="49" w16cid:durableId="1045831613">
    <w:abstractNumId w:val="4"/>
  </w:num>
  <w:num w:numId="50" w16cid:durableId="1603490801">
    <w:abstractNumId w:val="27"/>
  </w:num>
  <w:num w:numId="51" w16cid:durableId="1549730565">
    <w:abstractNumId w:val="8"/>
  </w:num>
  <w:num w:numId="52" w16cid:durableId="1044132694">
    <w:abstractNumId w:val="55"/>
  </w:num>
  <w:num w:numId="53" w16cid:durableId="432407054">
    <w:abstractNumId w:val="14"/>
  </w:num>
  <w:num w:numId="54" w16cid:durableId="900410349">
    <w:abstractNumId w:val="7"/>
  </w:num>
  <w:num w:numId="55" w16cid:durableId="72820939">
    <w:abstractNumId w:val="53"/>
  </w:num>
  <w:num w:numId="56" w16cid:durableId="1944990542">
    <w:abstractNumId w:val="18"/>
  </w:num>
  <w:num w:numId="57" w16cid:durableId="853105787">
    <w:abstractNumId w:val="50"/>
  </w:num>
  <w:num w:numId="58" w16cid:durableId="1825005393">
    <w:abstractNumId w:val="54"/>
  </w:num>
  <w:num w:numId="59" w16cid:durableId="1965771957">
    <w:abstractNumId w:val="59"/>
  </w:num>
  <w:num w:numId="60" w16cid:durableId="1093167684">
    <w:abstractNumId w:val="10"/>
  </w:num>
  <w:num w:numId="61" w16cid:durableId="483470956">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19"/>
    <w:rsid w:val="000039BC"/>
    <w:rsid w:val="00004C55"/>
    <w:rsid w:val="0001327E"/>
    <w:rsid w:val="0002522C"/>
    <w:rsid w:val="000254EA"/>
    <w:rsid w:val="00027294"/>
    <w:rsid w:val="000358BA"/>
    <w:rsid w:val="00042023"/>
    <w:rsid w:val="00047E15"/>
    <w:rsid w:val="00053581"/>
    <w:rsid w:val="00092329"/>
    <w:rsid w:val="000B356C"/>
    <w:rsid w:val="000D0A4B"/>
    <w:rsid w:val="000D6DD3"/>
    <w:rsid w:val="000E04FD"/>
    <w:rsid w:val="000F0D6A"/>
    <w:rsid w:val="00110811"/>
    <w:rsid w:val="00126B83"/>
    <w:rsid w:val="00137B88"/>
    <w:rsid w:val="00143949"/>
    <w:rsid w:val="00153506"/>
    <w:rsid w:val="00174AD0"/>
    <w:rsid w:val="00182A4B"/>
    <w:rsid w:val="0018488F"/>
    <w:rsid w:val="001A584D"/>
    <w:rsid w:val="001C6919"/>
    <w:rsid w:val="001D4829"/>
    <w:rsid w:val="001D79C6"/>
    <w:rsid w:val="001F3514"/>
    <w:rsid w:val="00222118"/>
    <w:rsid w:val="00224784"/>
    <w:rsid w:val="00224D0A"/>
    <w:rsid w:val="002277E8"/>
    <w:rsid w:val="0023164C"/>
    <w:rsid w:val="00235AF7"/>
    <w:rsid w:val="00237F56"/>
    <w:rsid w:val="00243131"/>
    <w:rsid w:val="00245140"/>
    <w:rsid w:val="002503E9"/>
    <w:rsid w:val="00255A85"/>
    <w:rsid w:val="00265BDA"/>
    <w:rsid w:val="002800EC"/>
    <w:rsid w:val="002A0340"/>
    <w:rsid w:val="002A6E86"/>
    <w:rsid w:val="002B5A94"/>
    <w:rsid w:val="002C70F7"/>
    <w:rsid w:val="002D276B"/>
    <w:rsid w:val="002D7F8F"/>
    <w:rsid w:val="002F2EB7"/>
    <w:rsid w:val="002F4BCA"/>
    <w:rsid w:val="00314FFD"/>
    <w:rsid w:val="00322AB9"/>
    <w:rsid w:val="00327220"/>
    <w:rsid w:val="003370F1"/>
    <w:rsid w:val="0034539F"/>
    <w:rsid w:val="00356A6F"/>
    <w:rsid w:val="003A53EC"/>
    <w:rsid w:val="003A5B02"/>
    <w:rsid w:val="003C3323"/>
    <w:rsid w:val="003C6D98"/>
    <w:rsid w:val="003D16F5"/>
    <w:rsid w:val="003D498F"/>
    <w:rsid w:val="003E409C"/>
    <w:rsid w:val="003E712A"/>
    <w:rsid w:val="003F1313"/>
    <w:rsid w:val="003F299A"/>
    <w:rsid w:val="00402A81"/>
    <w:rsid w:val="004103A6"/>
    <w:rsid w:val="004268A7"/>
    <w:rsid w:val="00443440"/>
    <w:rsid w:val="00464DCB"/>
    <w:rsid w:val="00474156"/>
    <w:rsid w:val="004875D0"/>
    <w:rsid w:val="00497DFE"/>
    <w:rsid w:val="004A522D"/>
    <w:rsid w:val="004A7B80"/>
    <w:rsid w:val="004B5252"/>
    <w:rsid w:val="004D32BC"/>
    <w:rsid w:val="00512082"/>
    <w:rsid w:val="00534023"/>
    <w:rsid w:val="005606EB"/>
    <w:rsid w:val="0056764E"/>
    <w:rsid w:val="005713A1"/>
    <w:rsid w:val="00571CE0"/>
    <w:rsid w:val="0058396C"/>
    <w:rsid w:val="00584930"/>
    <w:rsid w:val="00584E55"/>
    <w:rsid w:val="005A208A"/>
    <w:rsid w:val="005D305D"/>
    <w:rsid w:val="005D7899"/>
    <w:rsid w:val="005F4C7D"/>
    <w:rsid w:val="00602044"/>
    <w:rsid w:val="00605CD7"/>
    <w:rsid w:val="006075DA"/>
    <w:rsid w:val="006110C2"/>
    <w:rsid w:val="006168F0"/>
    <w:rsid w:val="006309B2"/>
    <w:rsid w:val="00643801"/>
    <w:rsid w:val="006531B8"/>
    <w:rsid w:val="006570B6"/>
    <w:rsid w:val="00661350"/>
    <w:rsid w:val="00665BE1"/>
    <w:rsid w:val="006811F4"/>
    <w:rsid w:val="00693882"/>
    <w:rsid w:val="006A0C9C"/>
    <w:rsid w:val="006A36B0"/>
    <w:rsid w:val="006B39D0"/>
    <w:rsid w:val="006B5F9D"/>
    <w:rsid w:val="006D4237"/>
    <w:rsid w:val="006F06E6"/>
    <w:rsid w:val="00702CC3"/>
    <w:rsid w:val="007106D9"/>
    <w:rsid w:val="00710848"/>
    <w:rsid w:val="00710F5E"/>
    <w:rsid w:val="00730AE3"/>
    <w:rsid w:val="00740752"/>
    <w:rsid w:val="00744105"/>
    <w:rsid w:val="00747814"/>
    <w:rsid w:val="00755D68"/>
    <w:rsid w:val="0075766E"/>
    <w:rsid w:val="00771BC8"/>
    <w:rsid w:val="00774386"/>
    <w:rsid w:val="00777746"/>
    <w:rsid w:val="00781882"/>
    <w:rsid w:val="00784BFE"/>
    <w:rsid w:val="007B0126"/>
    <w:rsid w:val="007C0CEB"/>
    <w:rsid w:val="007C200A"/>
    <w:rsid w:val="007D762D"/>
    <w:rsid w:val="007F2370"/>
    <w:rsid w:val="008144DF"/>
    <w:rsid w:val="00836A7D"/>
    <w:rsid w:val="00847BEF"/>
    <w:rsid w:val="0087004C"/>
    <w:rsid w:val="0089233F"/>
    <w:rsid w:val="008B313D"/>
    <w:rsid w:val="00934BE1"/>
    <w:rsid w:val="00952A14"/>
    <w:rsid w:val="00956B4B"/>
    <w:rsid w:val="009719E0"/>
    <w:rsid w:val="0098196B"/>
    <w:rsid w:val="009C4366"/>
    <w:rsid w:val="009C444B"/>
    <w:rsid w:val="009C78AD"/>
    <w:rsid w:val="009E4DC2"/>
    <w:rsid w:val="009F67B7"/>
    <w:rsid w:val="00A01CA3"/>
    <w:rsid w:val="00A03456"/>
    <w:rsid w:val="00A063D5"/>
    <w:rsid w:val="00A20848"/>
    <w:rsid w:val="00A20B27"/>
    <w:rsid w:val="00A22687"/>
    <w:rsid w:val="00A25D3E"/>
    <w:rsid w:val="00A27F3F"/>
    <w:rsid w:val="00A3503A"/>
    <w:rsid w:val="00A3778B"/>
    <w:rsid w:val="00A44D75"/>
    <w:rsid w:val="00A601F8"/>
    <w:rsid w:val="00A627D2"/>
    <w:rsid w:val="00A66BA8"/>
    <w:rsid w:val="00A76843"/>
    <w:rsid w:val="00A83E55"/>
    <w:rsid w:val="00A96835"/>
    <w:rsid w:val="00AB6736"/>
    <w:rsid w:val="00AD19EB"/>
    <w:rsid w:val="00AD4E27"/>
    <w:rsid w:val="00AE471B"/>
    <w:rsid w:val="00AF6868"/>
    <w:rsid w:val="00B170A5"/>
    <w:rsid w:val="00B20E12"/>
    <w:rsid w:val="00B26D99"/>
    <w:rsid w:val="00B30196"/>
    <w:rsid w:val="00B46814"/>
    <w:rsid w:val="00B57740"/>
    <w:rsid w:val="00B57E8B"/>
    <w:rsid w:val="00B65016"/>
    <w:rsid w:val="00B92AFA"/>
    <w:rsid w:val="00BA2862"/>
    <w:rsid w:val="00BA48B4"/>
    <w:rsid w:val="00BB65B2"/>
    <w:rsid w:val="00BC1F26"/>
    <w:rsid w:val="00BC7AE0"/>
    <w:rsid w:val="00BD5C93"/>
    <w:rsid w:val="00BE0E85"/>
    <w:rsid w:val="00BE16BB"/>
    <w:rsid w:val="00BF0ED7"/>
    <w:rsid w:val="00BF4A45"/>
    <w:rsid w:val="00C023A2"/>
    <w:rsid w:val="00C06FCC"/>
    <w:rsid w:val="00C111B0"/>
    <w:rsid w:val="00C257CC"/>
    <w:rsid w:val="00C5011A"/>
    <w:rsid w:val="00C560B6"/>
    <w:rsid w:val="00C61328"/>
    <w:rsid w:val="00C86121"/>
    <w:rsid w:val="00CC6021"/>
    <w:rsid w:val="00CC7055"/>
    <w:rsid w:val="00CD552D"/>
    <w:rsid w:val="00CD6437"/>
    <w:rsid w:val="00CD6B0F"/>
    <w:rsid w:val="00CF01D4"/>
    <w:rsid w:val="00CF103E"/>
    <w:rsid w:val="00D02CE7"/>
    <w:rsid w:val="00D05BDE"/>
    <w:rsid w:val="00D230BD"/>
    <w:rsid w:val="00D24424"/>
    <w:rsid w:val="00D30F9D"/>
    <w:rsid w:val="00D325AF"/>
    <w:rsid w:val="00D32B5C"/>
    <w:rsid w:val="00D36EC5"/>
    <w:rsid w:val="00D45850"/>
    <w:rsid w:val="00D55EA9"/>
    <w:rsid w:val="00D70A20"/>
    <w:rsid w:val="00D8650E"/>
    <w:rsid w:val="00DA7B68"/>
    <w:rsid w:val="00DB118B"/>
    <w:rsid w:val="00DB1764"/>
    <w:rsid w:val="00DD4D87"/>
    <w:rsid w:val="00DD555C"/>
    <w:rsid w:val="00DD5EBC"/>
    <w:rsid w:val="00DF346A"/>
    <w:rsid w:val="00DF79D7"/>
    <w:rsid w:val="00E0379D"/>
    <w:rsid w:val="00E20235"/>
    <w:rsid w:val="00E214CA"/>
    <w:rsid w:val="00E226D1"/>
    <w:rsid w:val="00E31AC9"/>
    <w:rsid w:val="00E5376E"/>
    <w:rsid w:val="00E63091"/>
    <w:rsid w:val="00E95341"/>
    <w:rsid w:val="00EB3210"/>
    <w:rsid w:val="00EB64E0"/>
    <w:rsid w:val="00EB77F2"/>
    <w:rsid w:val="00ED744D"/>
    <w:rsid w:val="00EE6AB7"/>
    <w:rsid w:val="00EF07AC"/>
    <w:rsid w:val="00EF5158"/>
    <w:rsid w:val="00F32106"/>
    <w:rsid w:val="00F57A31"/>
    <w:rsid w:val="00F7281C"/>
    <w:rsid w:val="00F76E90"/>
    <w:rsid w:val="00F81B7F"/>
    <w:rsid w:val="00F82799"/>
    <w:rsid w:val="00F83B76"/>
    <w:rsid w:val="00F863E4"/>
    <w:rsid w:val="00F92FE4"/>
    <w:rsid w:val="00FA0CDA"/>
    <w:rsid w:val="00FA34A4"/>
    <w:rsid w:val="00FB2B24"/>
    <w:rsid w:val="00FD36C1"/>
    <w:rsid w:val="00FD4A9D"/>
    <w:rsid w:val="0127E133"/>
    <w:rsid w:val="02658318"/>
    <w:rsid w:val="02AED871"/>
    <w:rsid w:val="030083F4"/>
    <w:rsid w:val="0321F9F1"/>
    <w:rsid w:val="0455C499"/>
    <w:rsid w:val="05FDF07E"/>
    <w:rsid w:val="064D8307"/>
    <w:rsid w:val="06C24DC1"/>
    <w:rsid w:val="0709924B"/>
    <w:rsid w:val="07257696"/>
    <w:rsid w:val="075AEA62"/>
    <w:rsid w:val="076C46CE"/>
    <w:rsid w:val="07D5275A"/>
    <w:rsid w:val="08F7EA59"/>
    <w:rsid w:val="0970642B"/>
    <w:rsid w:val="0A23893F"/>
    <w:rsid w:val="0AF0EB81"/>
    <w:rsid w:val="0E2A7C8F"/>
    <w:rsid w:val="0E6FF351"/>
    <w:rsid w:val="0EBAE131"/>
    <w:rsid w:val="0F486839"/>
    <w:rsid w:val="10A83D10"/>
    <w:rsid w:val="1147EEA3"/>
    <w:rsid w:val="12DA4474"/>
    <w:rsid w:val="1327E968"/>
    <w:rsid w:val="140A9847"/>
    <w:rsid w:val="14C539C4"/>
    <w:rsid w:val="14F30F56"/>
    <w:rsid w:val="173EC379"/>
    <w:rsid w:val="176491D6"/>
    <w:rsid w:val="182BBDD9"/>
    <w:rsid w:val="190753A1"/>
    <w:rsid w:val="19388446"/>
    <w:rsid w:val="19A2152C"/>
    <w:rsid w:val="1A7E01D9"/>
    <w:rsid w:val="1B8D0FE6"/>
    <w:rsid w:val="1B94D4ED"/>
    <w:rsid w:val="1E1B0D8A"/>
    <w:rsid w:val="1FE7F61B"/>
    <w:rsid w:val="20DB68FB"/>
    <w:rsid w:val="220CAA09"/>
    <w:rsid w:val="221593D1"/>
    <w:rsid w:val="224C7746"/>
    <w:rsid w:val="228C02B0"/>
    <w:rsid w:val="233BEA47"/>
    <w:rsid w:val="23F334CC"/>
    <w:rsid w:val="24041E24"/>
    <w:rsid w:val="2446450F"/>
    <w:rsid w:val="269C535D"/>
    <w:rsid w:val="26BA8DDF"/>
    <w:rsid w:val="2878DE30"/>
    <w:rsid w:val="28B4E251"/>
    <w:rsid w:val="28D28D35"/>
    <w:rsid w:val="295FB54D"/>
    <w:rsid w:val="2995DEBB"/>
    <w:rsid w:val="2A4BD58B"/>
    <w:rsid w:val="2B20A385"/>
    <w:rsid w:val="2B9AE766"/>
    <w:rsid w:val="2C8BC3D3"/>
    <w:rsid w:val="2D067C64"/>
    <w:rsid w:val="2D09EABD"/>
    <w:rsid w:val="2D46311C"/>
    <w:rsid w:val="2E2C63C7"/>
    <w:rsid w:val="2F3402A5"/>
    <w:rsid w:val="2FBA3006"/>
    <w:rsid w:val="3158CEA4"/>
    <w:rsid w:val="31867907"/>
    <w:rsid w:val="323F088F"/>
    <w:rsid w:val="32B66AC2"/>
    <w:rsid w:val="32F716F3"/>
    <w:rsid w:val="3345258A"/>
    <w:rsid w:val="3376BA4B"/>
    <w:rsid w:val="3414D76A"/>
    <w:rsid w:val="34270A80"/>
    <w:rsid w:val="34293D22"/>
    <w:rsid w:val="366E1437"/>
    <w:rsid w:val="36CBF13E"/>
    <w:rsid w:val="376F77E9"/>
    <w:rsid w:val="3784623D"/>
    <w:rsid w:val="37B768F5"/>
    <w:rsid w:val="384E68FA"/>
    <w:rsid w:val="38608A91"/>
    <w:rsid w:val="38B550F0"/>
    <w:rsid w:val="38B7E58A"/>
    <w:rsid w:val="39795488"/>
    <w:rsid w:val="39AFA874"/>
    <w:rsid w:val="3A661360"/>
    <w:rsid w:val="3A7DA3F9"/>
    <w:rsid w:val="3AB25F8B"/>
    <w:rsid w:val="3B1FC8FF"/>
    <w:rsid w:val="3B28C8A2"/>
    <w:rsid w:val="3C7F06DE"/>
    <w:rsid w:val="3CEBE2FD"/>
    <w:rsid w:val="3DBB45F9"/>
    <w:rsid w:val="3E8047C9"/>
    <w:rsid w:val="3EFA1576"/>
    <w:rsid w:val="3F3B3D69"/>
    <w:rsid w:val="409132EF"/>
    <w:rsid w:val="40C6624C"/>
    <w:rsid w:val="414E281A"/>
    <w:rsid w:val="41A4D8F2"/>
    <w:rsid w:val="42CB9643"/>
    <w:rsid w:val="4561D114"/>
    <w:rsid w:val="459C73D5"/>
    <w:rsid w:val="46B460A3"/>
    <w:rsid w:val="46EAD8BE"/>
    <w:rsid w:val="46FC0996"/>
    <w:rsid w:val="48749E3C"/>
    <w:rsid w:val="48BFB96D"/>
    <w:rsid w:val="492A6CF6"/>
    <w:rsid w:val="4A96EA83"/>
    <w:rsid w:val="4ADB2358"/>
    <w:rsid w:val="4BBABEC5"/>
    <w:rsid w:val="4D749B41"/>
    <w:rsid w:val="4D91A61C"/>
    <w:rsid w:val="4DD5A8E8"/>
    <w:rsid w:val="4DE2B5E4"/>
    <w:rsid w:val="4DF10061"/>
    <w:rsid w:val="4E122FC9"/>
    <w:rsid w:val="4E67B5B4"/>
    <w:rsid w:val="4F2E3D8F"/>
    <w:rsid w:val="4FE240A4"/>
    <w:rsid w:val="508DD999"/>
    <w:rsid w:val="50A5EFE3"/>
    <w:rsid w:val="518D0522"/>
    <w:rsid w:val="51ACC125"/>
    <w:rsid w:val="51D6D125"/>
    <w:rsid w:val="51E15079"/>
    <w:rsid w:val="53FCAA63"/>
    <w:rsid w:val="547B4063"/>
    <w:rsid w:val="554E20F8"/>
    <w:rsid w:val="5553F506"/>
    <w:rsid w:val="55B26E9A"/>
    <w:rsid w:val="560703A7"/>
    <w:rsid w:val="575B4613"/>
    <w:rsid w:val="578016C5"/>
    <w:rsid w:val="57952FDE"/>
    <w:rsid w:val="579BB973"/>
    <w:rsid w:val="58F86B75"/>
    <w:rsid w:val="59E6A89D"/>
    <w:rsid w:val="5A10E2B8"/>
    <w:rsid w:val="5A127447"/>
    <w:rsid w:val="5AF375E8"/>
    <w:rsid w:val="5B6B468C"/>
    <w:rsid w:val="5C848D36"/>
    <w:rsid w:val="5D69AAA1"/>
    <w:rsid w:val="5E27AA65"/>
    <w:rsid w:val="5F1C368D"/>
    <w:rsid w:val="603004C0"/>
    <w:rsid w:val="61044300"/>
    <w:rsid w:val="61723914"/>
    <w:rsid w:val="622E0F4A"/>
    <w:rsid w:val="62DA6D93"/>
    <w:rsid w:val="63961F29"/>
    <w:rsid w:val="64D19E17"/>
    <w:rsid w:val="652E9209"/>
    <w:rsid w:val="65454273"/>
    <w:rsid w:val="657A2012"/>
    <w:rsid w:val="65E123E6"/>
    <w:rsid w:val="6676611D"/>
    <w:rsid w:val="67E6202C"/>
    <w:rsid w:val="6815DABF"/>
    <w:rsid w:val="68995DB3"/>
    <w:rsid w:val="68E78685"/>
    <w:rsid w:val="68FF7A6D"/>
    <w:rsid w:val="6905AC27"/>
    <w:rsid w:val="69C141F6"/>
    <w:rsid w:val="69F7AFF5"/>
    <w:rsid w:val="6AB7413B"/>
    <w:rsid w:val="6AD2BD73"/>
    <w:rsid w:val="6BA55C7B"/>
    <w:rsid w:val="6C542975"/>
    <w:rsid w:val="6C9C8317"/>
    <w:rsid w:val="6CBB731D"/>
    <w:rsid w:val="6CED7281"/>
    <w:rsid w:val="6DDE6390"/>
    <w:rsid w:val="6DE9CAFD"/>
    <w:rsid w:val="6E4631AB"/>
    <w:rsid w:val="6E51B269"/>
    <w:rsid w:val="6F250D38"/>
    <w:rsid w:val="70F93B5A"/>
    <w:rsid w:val="71D2FD07"/>
    <w:rsid w:val="7207658F"/>
    <w:rsid w:val="725473A7"/>
    <w:rsid w:val="725B192A"/>
    <w:rsid w:val="7348B2CA"/>
    <w:rsid w:val="734EBBB9"/>
    <w:rsid w:val="7486071B"/>
    <w:rsid w:val="74CEE17E"/>
    <w:rsid w:val="75B8B441"/>
    <w:rsid w:val="75FB58FA"/>
    <w:rsid w:val="76278972"/>
    <w:rsid w:val="768EE27B"/>
    <w:rsid w:val="78DEB2EF"/>
    <w:rsid w:val="796491EC"/>
    <w:rsid w:val="7A52D5B2"/>
    <w:rsid w:val="7A93734F"/>
    <w:rsid w:val="7B9BB112"/>
    <w:rsid w:val="7CBC332C"/>
    <w:rsid w:val="7CFBFF85"/>
    <w:rsid w:val="7D0B444E"/>
    <w:rsid w:val="7D9157AB"/>
    <w:rsid w:val="7E5283B0"/>
    <w:rsid w:val="7EB03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8AEF9"/>
  <w15:docId w15:val="{F89DAED6-E977-4E6C-A3B2-DE107D9C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CDA"/>
    <w:rPr>
      <w:rFonts w:ascii="Calibri" w:hAnsi="Calibri"/>
      <w:sz w:val="24"/>
    </w:rPr>
  </w:style>
  <w:style w:type="paragraph" w:styleId="Heading1">
    <w:name w:val="heading 1"/>
    <w:basedOn w:val="Normal"/>
    <w:next w:val="Normal"/>
    <w:link w:val="Heading1Char"/>
    <w:autoRedefine/>
    <w:uiPriority w:val="9"/>
    <w:qFormat/>
    <w:rsid w:val="001F3514"/>
    <w:pPr>
      <w:keepNext/>
      <w:keepLines/>
      <w:numPr>
        <w:numId w:val="6"/>
      </w:numPr>
      <w:spacing w:before="480" w:after="0"/>
      <w:outlineLvl w:val="0"/>
    </w:pPr>
    <w:rPr>
      <w:rFonts w:eastAsiaTheme="majorEastAsia" w:cstheme="majorBidi"/>
      <w:b/>
      <w:bCs/>
      <w:color w:val="513089" w:themeColor="accent1"/>
      <w:sz w:val="36"/>
      <w:szCs w:val="28"/>
    </w:rPr>
  </w:style>
  <w:style w:type="paragraph" w:styleId="Heading2">
    <w:name w:val="heading 2"/>
    <w:basedOn w:val="Normal"/>
    <w:next w:val="Normal"/>
    <w:link w:val="Heading2Char"/>
    <w:autoRedefine/>
    <w:uiPriority w:val="9"/>
    <w:unhideWhenUsed/>
    <w:qFormat/>
    <w:rsid w:val="00CF01D4"/>
    <w:pPr>
      <w:keepNext/>
      <w:keepLines/>
      <w:spacing w:before="200" w:after="0"/>
      <w:jc w:val="both"/>
      <w:outlineLvl w:val="1"/>
    </w:pPr>
    <w:rPr>
      <w:rFonts w:eastAsiaTheme="majorEastAsia" w:cs="Calibri"/>
      <w:b/>
      <w:bCs/>
      <w:color w:val="513089" w:themeColor="accent1"/>
      <w:szCs w:val="24"/>
    </w:rPr>
  </w:style>
  <w:style w:type="paragraph" w:styleId="Heading3">
    <w:name w:val="heading 3"/>
    <w:basedOn w:val="Normal"/>
    <w:next w:val="Normal"/>
    <w:link w:val="Heading3Char"/>
    <w:autoRedefine/>
    <w:uiPriority w:val="9"/>
    <w:unhideWhenUsed/>
    <w:qFormat/>
    <w:rsid w:val="00A03456"/>
    <w:pPr>
      <w:keepNext/>
      <w:keepLines/>
      <w:spacing w:before="40" w:after="0"/>
      <w:outlineLvl w:val="2"/>
    </w:pPr>
    <w:rPr>
      <w:rFonts w:eastAsiaTheme="majorEastAsia" w:cstheme="majorBidi"/>
      <w:b/>
      <w:color w:val="513089" w:themeColor="accent1"/>
      <w:szCs w:val="24"/>
    </w:rPr>
  </w:style>
  <w:style w:type="paragraph" w:styleId="Heading4">
    <w:name w:val="heading 4"/>
    <w:basedOn w:val="Normal"/>
    <w:next w:val="Normal"/>
    <w:link w:val="Heading4Char"/>
    <w:autoRedefine/>
    <w:uiPriority w:val="9"/>
    <w:unhideWhenUsed/>
    <w:qFormat/>
    <w:rsid w:val="00B30196"/>
    <w:pPr>
      <w:keepNext/>
      <w:keepLines/>
      <w:spacing w:before="40" w:after="0"/>
      <w:outlineLvl w:val="3"/>
    </w:pPr>
    <w:rPr>
      <w:rFonts w:eastAsiaTheme="majorEastAsia" w:cstheme="majorBidi"/>
      <w:i/>
      <w:iCs/>
      <w:color w:val="513089" w:themeColor="accent1"/>
    </w:rPr>
  </w:style>
  <w:style w:type="paragraph" w:styleId="Heading5">
    <w:name w:val="heading 5"/>
    <w:basedOn w:val="Normal"/>
    <w:next w:val="Normal"/>
    <w:link w:val="Heading5Char"/>
    <w:uiPriority w:val="9"/>
    <w:semiHidden/>
    <w:unhideWhenUsed/>
    <w:qFormat/>
    <w:rsid w:val="00710848"/>
    <w:pPr>
      <w:keepNext/>
      <w:keepLines/>
      <w:spacing w:before="40" w:after="0"/>
      <w:outlineLvl w:val="4"/>
    </w:pPr>
    <w:rPr>
      <w:rFonts w:asciiTheme="majorHAnsi" w:eastAsiaTheme="majorEastAsia" w:hAnsiTheme="majorHAnsi" w:cstheme="majorBidi"/>
      <w:color w:val="3C246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919"/>
  </w:style>
  <w:style w:type="paragraph" w:styleId="Footer">
    <w:name w:val="footer"/>
    <w:basedOn w:val="Normal"/>
    <w:link w:val="FooterChar"/>
    <w:uiPriority w:val="99"/>
    <w:unhideWhenUsed/>
    <w:rsid w:val="001C6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919"/>
  </w:style>
  <w:style w:type="paragraph" w:styleId="BalloonText">
    <w:name w:val="Balloon Text"/>
    <w:basedOn w:val="Normal"/>
    <w:link w:val="BalloonTextChar"/>
    <w:uiPriority w:val="99"/>
    <w:semiHidden/>
    <w:unhideWhenUsed/>
    <w:rsid w:val="001C6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919"/>
    <w:rPr>
      <w:rFonts w:ascii="Tahoma" w:hAnsi="Tahoma" w:cs="Tahoma"/>
      <w:sz w:val="16"/>
      <w:szCs w:val="16"/>
    </w:rPr>
  </w:style>
  <w:style w:type="paragraph" w:styleId="NoSpacing">
    <w:name w:val="No Spacing"/>
    <w:basedOn w:val="Normal"/>
    <w:uiPriority w:val="1"/>
    <w:rsid w:val="001C6919"/>
    <w:pPr>
      <w:spacing w:after="0" w:line="240" w:lineRule="auto"/>
    </w:pPr>
    <w:rPr>
      <w:rFonts w:cs="Times New Roman"/>
      <w:color w:val="292858" w:themeColor="text1"/>
      <w:szCs w:val="20"/>
      <w:lang w:val="en-US" w:eastAsia="ja-JP"/>
    </w:rPr>
  </w:style>
  <w:style w:type="character" w:customStyle="1" w:styleId="Heading1Char">
    <w:name w:val="Heading 1 Char"/>
    <w:basedOn w:val="DefaultParagraphFont"/>
    <w:link w:val="Heading1"/>
    <w:uiPriority w:val="9"/>
    <w:rsid w:val="001F3514"/>
    <w:rPr>
      <w:rFonts w:ascii="Calibri" w:eastAsiaTheme="majorEastAsia" w:hAnsi="Calibri" w:cstheme="majorBidi"/>
      <w:b/>
      <w:bCs/>
      <w:color w:val="513089" w:themeColor="accent1"/>
      <w:sz w:val="36"/>
      <w:szCs w:val="28"/>
    </w:rPr>
  </w:style>
  <w:style w:type="character" w:styleId="Hyperlink">
    <w:name w:val="Hyperlink"/>
    <w:basedOn w:val="DefaultParagraphFont"/>
    <w:uiPriority w:val="99"/>
    <w:unhideWhenUsed/>
    <w:qFormat/>
    <w:rsid w:val="00AD19EB"/>
    <w:rPr>
      <w:color w:val="A1368D" w:themeColor="accent2"/>
      <w:u w:val="single"/>
    </w:rPr>
  </w:style>
  <w:style w:type="paragraph" w:styleId="ListParagraph">
    <w:name w:val="List Paragraph"/>
    <w:basedOn w:val="Normal"/>
    <w:link w:val="ListParagraphChar"/>
    <w:uiPriority w:val="34"/>
    <w:qFormat/>
    <w:rsid w:val="009C4366"/>
    <w:pPr>
      <w:ind w:left="720"/>
      <w:contextualSpacing/>
    </w:pPr>
  </w:style>
  <w:style w:type="character" w:customStyle="1" w:styleId="Heading2Char">
    <w:name w:val="Heading 2 Char"/>
    <w:basedOn w:val="DefaultParagraphFont"/>
    <w:link w:val="Heading2"/>
    <w:uiPriority w:val="9"/>
    <w:rsid w:val="00CF01D4"/>
    <w:rPr>
      <w:rFonts w:ascii="Calibri" w:eastAsiaTheme="majorEastAsia" w:hAnsi="Calibri" w:cs="Calibri"/>
      <w:b/>
      <w:bCs/>
      <w:color w:val="513089" w:themeColor="accent1"/>
      <w:sz w:val="24"/>
      <w:szCs w:val="24"/>
    </w:rPr>
  </w:style>
  <w:style w:type="character" w:styleId="UnresolvedMention">
    <w:name w:val="Unresolved Mention"/>
    <w:basedOn w:val="DefaultParagraphFont"/>
    <w:uiPriority w:val="99"/>
    <w:semiHidden/>
    <w:unhideWhenUsed/>
    <w:rsid w:val="00FA0CDA"/>
    <w:rPr>
      <w:color w:val="605E5C"/>
      <w:shd w:val="clear" w:color="auto" w:fill="E1DFDD"/>
    </w:rPr>
  </w:style>
  <w:style w:type="table" w:styleId="TableGrid">
    <w:name w:val="Table Grid"/>
    <w:basedOn w:val="TableNormal"/>
    <w:uiPriority w:val="59"/>
    <w:rsid w:val="00FA0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10"/>
    <w:qFormat/>
    <w:rsid w:val="007F2370"/>
    <w:pPr>
      <w:spacing w:before="360" w:after="0" w:line="240" w:lineRule="auto"/>
      <w:contextualSpacing/>
    </w:pPr>
    <w:rPr>
      <w:rFonts w:eastAsiaTheme="majorEastAsia" w:cstheme="majorBidi"/>
      <w:color w:val="513089" w:themeColor="accent1"/>
      <w:spacing w:val="-10"/>
      <w:kern w:val="28"/>
      <w:sz w:val="56"/>
      <w:szCs w:val="56"/>
    </w:rPr>
  </w:style>
  <w:style w:type="character" w:customStyle="1" w:styleId="TitleChar">
    <w:name w:val="Title Char"/>
    <w:basedOn w:val="DefaultParagraphFont"/>
    <w:link w:val="Title"/>
    <w:uiPriority w:val="10"/>
    <w:rsid w:val="007F2370"/>
    <w:rPr>
      <w:rFonts w:ascii="Calibri" w:eastAsiaTheme="majorEastAsia" w:hAnsi="Calibri" w:cstheme="majorBidi"/>
      <w:color w:val="513089" w:themeColor="accent1"/>
      <w:spacing w:val="-10"/>
      <w:kern w:val="28"/>
      <w:sz w:val="56"/>
      <w:szCs w:val="56"/>
    </w:rPr>
  </w:style>
  <w:style w:type="paragraph" w:styleId="Subtitle">
    <w:name w:val="Subtitle"/>
    <w:basedOn w:val="Normal"/>
    <w:next w:val="Normal"/>
    <w:link w:val="SubtitleChar"/>
    <w:autoRedefine/>
    <w:uiPriority w:val="11"/>
    <w:qFormat/>
    <w:rsid w:val="00A627D2"/>
    <w:pPr>
      <w:numPr>
        <w:ilvl w:val="1"/>
      </w:numPr>
      <w:spacing w:before="120" w:after="0" w:line="240" w:lineRule="auto"/>
    </w:pPr>
    <w:rPr>
      <w:rFonts w:eastAsiaTheme="minorEastAsia"/>
      <w:color w:val="A1368D" w:themeColor="accent2"/>
      <w:sz w:val="28"/>
    </w:rPr>
  </w:style>
  <w:style w:type="character" w:customStyle="1" w:styleId="SubtitleChar">
    <w:name w:val="Subtitle Char"/>
    <w:basedOn w:val="DefaultParagraphFont"/>
    <w:link w:val="Subtitle"/>
    <w:uiPriority w:val="11"/>
    <w:rsid w:val="00A627D2"/>
    <w:rPr>
      <w:rFonts w:ascii="Calibri" w:eastAsiaTheme="minorEastAsia" w:hAnsi="Calibri"/>
      <w:color w:val="A1368D" w:themeColor="accent2"/>
      <w:sz w:val="28"/>
    </w:rPr>
  </w:style>
  <w:style w:type="character" w:customStyle="1" w:styleId="Heading3Char">
    <w:name w:val="Heading 3 Char"/>
    <w:basedOn w:val="DefaultParagraphFont"/>
    <w:link w:val="Heading3"/>
    <w:uiPriority w:val="9"/>
    <w:rsid w:val="00A03456"/>
    <w:rPr>
      <w:rFonts w:ascii="Calibri" w:eastAsiaTheme="majorEastAsia" w:hAnsi="Calibri" w:cstheme="majorBidi"/>
      <w:b/>
      <w:color w:val="513089" w:themeColor="accent1"/>
      <w:sz w:val="24"/>
      <w:szCs w:val="24"/>
    </w:rPr>
  </w:style>
  <w:style w:type="character" w:customStyle="1" w:styleId="Heading4Char">
    <w:name w:val="Heading 4 Char"/>
    <w:basedOn w:val="DefaultParagraphFont"/>
    <w:link w:val="Heading4"/>
    <w:uiPriority w:val="9"/>
    <w:rsid w:val="00B30196"/>
    <w:rPr>
      <w:rFonts w:ascii="Calibri" w:eastAsiaTheme="majorEastAsia" w:hAnsi="Calibri" w:cstheme="majorBidi"/>
      <w:i/>
      <w:iCs/>
      <w:color w:val="513089" w:themeColor="accent1"/>
      <w:sz w:val="24"/>
    </w:rPr>
  </w:style>
  <w:style w:type="table" w:styleId="GridTable4-Accent2">
    <w:name w:val="Grid Table 4 Accent 2"/>
    <w:basedOn w:val="TableNormal"/>
    <w:uiPriority w:val="49"/>
    <w:rsid w:val="00A22687"/>
    <w:pPr>
      <w:spacing w:after="0" w:line="240" w:lineRule="auto"/>
    </w:pPr>
    <w:tblPr>
      <w:tblStyleRowBandSize w:val="1"/>
      <w:tblStyleColBandSize w:val="1"/>
      <w:tblBorders>
        <w:top w:val="single" w:sz="4" w:space="0" w:color="D27AC2" w:themeColor="accent2" w:themeTint="99"/>
        <w:left w:val="single" w:sz="4" w:space="0" w:color="D27AC2" w:themeColor="accent2" w:themeTint="99"/>
        <w:bottom w:val="single" w:sz="4" w:space="0" w:color="D27AC2" w:themeColor="accent2" w:themeTint="99"/>
        <w:right w:val="single" w:sz="4" w:space="0" w:color="D27AC2" w:themeColor="accent2" w:themeTint="99"/>
        <w:insideH w:val="single" w:sz="4" w:space="0" w:color="D27AC2" w:themeColor="accent2" w:themeTint="99"/>
        <w:insideV w:val="single" w:sz="4" w:space="0" w:color="D27AC2" w:themeColor="accent2" w:themeTint="99"/>
      </w:tblBorders>
    </w:tblPr>
    <w:tblStylePr w:type="firstRow">
      <w:rPr>
        <w:b/>
        <w:bCs/>
        <w:color w:val="FEFCFF" w:themeColor="background1"/>
      </w:rPr>
      <w:tblPr/>
      <w:tcPr>
        <w:tcBorders>
          <w:top w:val="single" w:sz="4" w:space="0" w:color="A1368D" w:themeColor="accent2"/>
          <w:left w:val="single" w:sz="4" w:space="0" w:color="A1368D" w:themeColor="accent2"/>
          <w:bottom w:val="single" w:sz="4" w:space="0" w:color="A1368D" w:themeColor="accent2"/>
          <w:right w:val="single" w:sz="4" w:space="0" w:color="A1368D" w:themeColor="accent2"/>
          <w:insideH w:val="nil"/>
          <w:insideV w:val="nil"/>
        </w:tcBorders>
        <w:shd w:val="clear" w:color="auto" w:fill="A1368D" w:themeFill="accent2"/>
      </w:tcPr>
    </w:tblStylePr>
    <w:tblStylePr w:type="lastRow">
      <w:rPr>
        <w:b/>
        <w:bCs/>
      </w:rPr>
      <w:tblPr/>
      <w:tcPr>
        <w:tcBorders>
          <w:top w:val="double" w:sz="4" w:space="0" w:color="A1368D" w:themeColor="accent2"/>
        </w:tcBorders>
      </w:tcPr>
    </w:tblStylePr>
    <w:tblStylePr w:type="firstCol">
      <w:rPr>
        <w:b/>
        <w:bCs/>
      </w:rPr>
    </w:tblStylePr>
    <w:tblStylePr w:type="lastCol">
      <w:rPr>
        <w:b/>
        <w:bCs/>
      </w:rPr>
    </w:tblStylePr>
    <w:tblStylePr w:type="band1Vert">
      <w:tblPr/>
      <w:tcPr>
        <w:shd w:val="clear" w:color="auto" w:fill="F0D2EA" w:themeFill="accent2" w:themeFillTint="33"/>
      </w:tcPr>
    </w:tblStylePr>
    <w:tblStylePr w:type="band1Horz">
      <w:tblPr/>
      <w:tcPr>
        <w:shd w:val="clear" w:color="auto" w:fill="F0D2EA" w:themeFill="accent2" w:themeFillTint="33"/>
      </w:tcPr>
    </w:tblStylePr>
  </w:style>
  <w:style w:type="paragraph" w:customStyle="1" w:styleId="Bulletpoint">
    <w:name w:val="Bullet point"/>
    <w:basedOn w:val="Normal"/>
    <w:qFormat/>
    <w:rsid w:val="00DB1764"/>
    <w:pPr>
      <w:numPr>
        <w:numId w:val="1"/>
      </w:numPr>
    </w:pPr>
  </w:style>
  <w:style w:type="paragraph" w:styleId="Quote">
    <w:name w:val="Quote"/>
    <w:aliases w:val="Citation"/>
    <w:basedOn w:val="Normal"/>
    <w:next w:val="Normal"/>
    <w:link w:val="QuoteChar"/>
    <w:autoRedefine/>
    <w:uiPriority w:val="29"/>
    <w:qFormat/>
    <w:rsid w:val="002503E9"/>
    <w:pPr>
      <w:spacing w:before="200" w:after="160"/>
      <w:ind w:left="862" w:right="862"/>
      <w:jc w:val="right"/>
    </w:pPr>
    <w:rPr>
      <w:iCs/>
      <w:color w:val="474699" w:themeColor="text1" w:themeTint="BF"/>
    </w:rPr>
  </w:style>
  <w:style w:type="character" w:customStyle="1" w:styleId="QuoteChar">
    <w:name w:val="Quote Char"/>
    <w:aliases w:val="Citation Char"/>
    <w:basedOn w:val="DefaultParagraphFont"/>
    <w:link w:val="Quote"/>
    <w:uiPriority w:val="29"/>
    <w:rsid w:val="002503E9"/>
    <w:rPr>
      <w:rFonts w:ascii="Calibri" w:hAnsi="Calibri"/>
      <w:iCs/>
      <w:color w:val="474699" w:themeColor="text1" w:themeTint="BF"/>
      <w:sz w:val="24"/>
    </w:rPr>
  </w:style>
  <w:style w:type="paragraph" w:customStyle="1" w:styleId="Quote1">
    <w:name w:val="Quote1"/>
    <w:basedOn w:val="Normal"/>
    <w:link w:val="Quote1Char"/>
    <w:qFormat/>
    <w:rsid w:val="00784BFE"/>
    <w:pPr>
      <w:ind w:left="720"/>
    </w:pPr>
    <w:rPr>
      <w:i/>
      <w:iCs/>
    </w:rPr>
  </w:style>
  <w:style w:type="character" w:customStyle="1" w:styleId="Quote1Char">
    <w:name w:val="Quote1 Char"/>
    <w:basedOn w:val="DefaultParagraphFont"/>
    <w:link w:val="Quote1"/>
    <w:rsid w:val="00784BFE"/>
    <w:rPr>
      <w:rFonts w:ascii="Calibri" w:hAnsi="Calibri"/>
      <w:i/>
      <w:iCs/>
      <w:sz w:val="24"/>
    </w:rPr>
  </w:style>
  <w:style w:type="character" w:customStyle="1" w:styleId="ListParagraphChar">
    <w:name w:val="List Paragraph Char"/>
    <w:link w:val="ListParagraph"/>
    <w:uiPriority w:val="34"/>
    <w:locked/>
    <w:rsid w:val="002D276B"/>
    <w:rPr>
      <w:rFonts w:ascii="Calibri" w:hAnsi="Calibri"/>
      <w:sz w:val="24"/>
    </w:rPr>
  </w:style>
  <w:style w:type="paragraph" w:styleId="NormalWeb">
    <w:name w:val="Normal (Web)"/>
    <w:basedOn w:val="Normal"/>
    <w:uiPriority w:val="99"/>
    <w:semiHidden/>
    <w:unhideWhenUsed/>
    <w:rsid w:val="002D276B"/>
    <w:pPr>
      <w:spacing w:before="100" w:beforeAutospacing="1" w:after="100" w:afterAutospacing="1" w:line="240" w:lineRule="auto"/>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2D276B"/>
    <w:rPr>
      <w:i/>
      <w:iCs/>
    </w:rPr>
  </w:style>
  <w:style w:type="character" w:styleId="FollowedHyperlink">
    <w:name w:val="FollowedHyperlink"/>
    <w:basedOn w:val="DefaultParagraphFont"/>
    <w:uiPriority w:val="99"/>
    <w:semiHidden/>
    <w:unhideWhenUsed/>
    <w:rsid w:val="00DA7B68"/>
    <w:rPr>
      <w:color w:val="D95F9F" w:themeColor="followedHyperlink"/>
      <w:u w:val="single"/>
    </w:rPr>
  </w:style>
  <w:style w:type="paragraph" w:customStyle="1" w:styleId="paragraph">
    <w:name w:val="paragraph"/>
    <w:basedOn w:val="Normal"/>
    <w:rsid w:val="001D79C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1D79C6"/>
  </w:style>
  <w:style w:type="character" w:customStyle="1" w:styleId="eop">
    <w:name w:val="eop"/>
    <w:basedOn w:val="DefaultParagraphFont"/>
    <w:rsid w:val="001D79C6"/>
  </w:style>
  <w:style w:type="paragraph" w:customStyle="1" w:styleId="font8">
    <w:name w:val="font_8"/>
    <w:basedOn w:val="Normal"/>
    <w:rsid w:val="00771BC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wixui-rich-texttext">
    <w:name w:val="wixui-rich-text__text"/>
    <w:basedOn w:val="DefaultParagraphFont"/>
    <w:rsid w:val="00771BC8"/>
  </w:style>
  <w:style w:type="character" w:customStyle="1" w:styleId="wixguard">
    <w:name w:val="wixguard"/>
    <w:basedOn w:val="DefaultParagraphFont"/>
    <w:rsid w:val="00771BC8"/>
  </w:style>
  <w:style w:type="paragraph" w:customStyle="1" w:styleId="font7">
    <w:name w:val="font_7"/>
    <w:basedOn w:val="Normal"/>
    <w:rsid w:val="00836A7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5Char">
    <w:name w:val="Heading 5 Char"/>
    <w:basedOn w:val="DefaultParagraphFont"/>
    <w:link w:val="Heading5"/>
    <w:uiPriority w:val="9"/>
    <w:semiHidden/>
    <w:rsid w:val="00710848"/>
    <w:rPr>
      <w:rFonts w:asciiTheme="majorHAnsi" w:eastAsiaTheme="majorEastAsia" w:hAnsiTheme="majorHAnsi" w:cstheme="majorBidi"/>
      <w:color w:val="3C2466" w:themeColor="accent1" w:themeShade="BF"/>
      <w:sz w:val="24"/>
    </w:rPr>
  </w:style>
  <w:style w:type="paragraph" w:styleId="ListBullet">
    <w:name w:val="List Bullet"/>
    <w:basedOn w:val="Normal"/>
    <w:uiPriority w:val="99"/>
    <w:unhideWhenUsed/>
    <w:rsid w:val="003E409C"/>
    <w:pPr>
      <w:numPr>
        <w:numId w:val="35"/>
      </w:numPr>
      <w:tabs>
        <w:tab w:val="clear" w:pos="360"/>
      </w:tabs>
      <w:ind w:left="0" w:firstLine="0"/>
      <w:contextualSpacing/>
    </w:pPr>
    <w:rPr>
      <w:rFonts w:asciiTheme="minorHAnsi" w:eastAsiaTheme="minorEastAsia"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488666">
      <w:bodyDiv w:val="1"/>
      <w:marLeft w:val="0"/>
      <w:marRight w:val="0"/>
      <w:marTop w:val="0"/>
      <w:marBottom w:val="0"/>
      <w:divBdr>
        <w:top w:val="none" w:sz="0" w:space="0" w:color="auto"/>
        <w:left w:val="none" w:sz="0" w:space="0" w:color="auto"/>
        <w:bottom w:val="none" w:sz="0" w:space="0" w:color="auto"/>
        <w:right w:val="none" w:sz="0" w:space="0" w:color="auto"/>
      </w:divBdr>
      <w:divsChild>
        <w:div w:id="1820267840">
          <w:marLeft w:val="0"/>
          <w:marRight w:val="0"/>
          <w:marTop w:val="0"/>
          <w:marBottom w:val="0"/>
          <w:divBdr>
            <w:top w:val="none" w:sz="0" w:space="0" w:color="auto"/>
            <w:left w:val="none" w:sz="0" w:space="0" w:color="auto"/>
            <w:bottom w:val="none" w:sz="0" w:space="0" w:color="auto"/>
            <w:right w:val="none" w:sz="0" w:space="0" w:color="auto"/>
          </w:divBdr>
          <w:divsChild>
            <w:div w:id="2017270903">
              <w:marLeft w:val="0"/>
              <w:marRight w:val="0"/>
              <w:marTop w:val="0"/>
              <w:marBottom w:val="0"/>
              <w:divBdr>
                <w:top w:val="none" w:sz="0" w:space="0" w:color="auto"/>
                <w:left w:val="none" w:sz="0" w:space="0" w:color="auto"/>
                <w:bottom w:val="none" w:sz="0" w:space="0" w:color="auto"/>
                <w:right w:val="none" w:sz="0" w:space="0" w:color="auto"/>
              </w:divBdr>
            </w:div>
            <w:div w:id="164786477">
              <w:marLeft w:val="0"/>
              <w:marRight w:val="0"/>
              <w:marTop w:val="0"/>
              <w:marBottom w:val="0"/>
              <w:divBdr>
                <w:top w:val="none" w:sz="0" w:space="0" w:color="auto"/>
                <w:left w:val="none" w:sz="0" w:space="0" w:color="auto"/>
                <w:bottom w:val="none" w:sz="0" w:space="0" w:color="auto"/>
                <w:right w:val="none" w:sz="0" w:space="0" w:color="auto"/>
              </w:divBdr>
            </w:div>
            <w:div w:id="1749620645">
              <w:marLeft w:val="0"/>
              <w:marRight w:val="0"/>
              <w:marTop w:val="0"/>
              <w:marBottom w:val="0"/>
              <w:divBdr>
                <w:top w:val="none" w:sz="0" w:space="0" w:color="auto"/>
                <w:left w:val="none" w:sz="0" w:space="0" w:color="auto"/>
                <w:bottom w:val="none" w:sz="0" w:space="0" w:color="auto"/>
                <w:right w:val="none" w:sz="0" w:space="0" w:color="auto"/>
              </w:divBdr>
            </w:div>
            <w:div w:id="898250737">
              <w:marLeft w:val="0"/>
              <w:marRight w:val="0"/>
              <w:marTop w:val="0"/>
              <w:marBottom w:val="0"/>
              <w:divBdr>
                <w:top w:val="none" w:sz="0" w:space="0" w:color="auto"/>
                <w:left w:val="none" w:sz="0" w:space="0" w:color="auto"/>
                <w:bottom w:val="none" w:sz="0" w:space="0" w:color="auto"/>
                <w:right w:val="none" w:sz="0" w:space="0" w:color="auto"/>
              </w:divBdr>
            </w:div>
            <w:div w:id="875892247">
              <w:marLeft w:val="0"/>
              <w:marRight w:val="0"/>
              <w:marTop w:val="0"/>
              <w:marBottom w:val="0"/>
              <w:divBdr>
                <w:top w:val="none" w:sz="0" w:space="0" w:color="auto"/>
                <w:left w:val="none" w:sz="0" w:space="0" w:color="auto"/>
                <w:bottom w:val="none" w:sz="0" w:space="0" w:color="auto"/>
                <w:right w:val="none" w:sz="0" w:space="0" w:color="auto"/>
              </w:divBdr>
            </w:div>
            <w:div w:id="211187873">
              <w:marLeft w:val="0"/>
              <w:marRight w:val="0"/>
              <w:marTop w:val="0"/>
              <w:marBottom w:val="0"/>
              <w:divBdr>
                <w:top w:val="none" w:sz="0" w:space="0" w:color="auto"/>
                <w:left w:val="none" w:sz="0" w:space="0" w:color="auto"/>
                <w:bottom w:val="none" w:sz="0" w:space="0" w:color="auto"/>
                <w:right w:val="none" w:sz="0" w:space="0" w:color="auto"/>
              </w:divBdr>
            </w:div>
            <w:div w:id="1766463316">
              <w:marLeft w:val="0"/>
              <w:marRight w:val="0"/>
              <w:marTop w:val="0"/>
              <w:marBottom w:val="0"/>
              <w:divBdr>
                <w:top w:val="none" w:sz="0" w:space="0" w:color="auto"/>
                <w:left w:val="none" w:sz="0" w:space="0" w:color="auto"/>
                <w:bottom w:val="none" w:sz="0" w:space="0" w:color="auto"/>
                <w:right w:val="none" w:sz="0" w:space="0" w:color="auto"/>
              </w:divBdr>
            </w:div>
            <w:div w:id="1590193528">
              <w:marLeft w:val="0"/>
              <w:marRight w:val="0"/>
              <w:marTop w:val="0"/>
              <w:marBottom w:val="0"/>
              <w:divBdr>
                <w:top w:val="none" w:sz="0" w:space="0" w:color="auto"/>
                <w:left w:val="none" w:sz="0" w:space="0" w:color="auto"/>
                <w:bottom w:val="none" w:sz="0" w:space="0" w:color="auto"/>
                <w:right w:val="none" w:sz="0" w:space="0" w:color="auto"/>
              </w:divBdr>
            </w:div>
            <w:div w:id="1211379281">
              <w:marLeft w:val="0"/>
              <w:marRight w:val="0"/>
              <w:marTop w:val="0"/>
              <w:marBottom w:val="0"/>
              <w:divBdr>
                <w:top w:val="none" w:sz="0" w:space="0" w:color="auto"/>
                <w:left w:val="none" w:sz="0" w:space="0" w:color="auto"/>
                <w:bottom w:val="none" w:sz="0" w:space="0" w:color="auto"/>
                <w:right w:val="none" w:sz="0" w:space="0" w:color="auto"/>
              </w:divBdr>
            </w:div>
            <w:div w:id="139931283">
              <w:marLeft w:val="0"/>
              <w:marRight w:val="0"/>
              <w:marTop w:val="0"/>
              <w:marBottom w:val="0"/>
              <w:divBdr>
                <w:top w:val="none" w:sz="0" w:space="0" w:color="auto"/>
                <w:left w:val="none" w:sz="0" w:space="0" w:color="auto"/>
                <w:bottom w:val="none" w:sz="0" w:space="0" w:color="auto"/>
                <w:right w:val="none" w:sz="0" w:space="0" w:color="auto"/>
              </w:divBdr>
            </w:div>
            <w:div w:id="1588267044">
              <w:marLeft w:val="0"/>
              <w:marRight w:val="0"/>
              <w:marTop w:val="0"/>
              <w:marBottom w:val="0"/>
              <w:divBdr>
                <w:top w:val="none" w:sz="0" w:space="0" w:color="auto"/>
                <w:left w:val="none" w:sz="0" w:space="0" w:color="auto"/>
                <w:bottom w:val="none" w:sz="0" w:space="0" w:color="auto"/>
                <w:right w:val="none" w:sz="0" w:space="0" w:color="auto"/>
              </w:divBdr>
            </w:div>
            <w:div w:id="1699355389">
              <w:marLeft w:val="0"/>
              <w:marRight w:val="0"/>
              <w:marTop w:val="0"/>
              <w:marBottom w:val="0"/>
              <w:divBdr>
                <w:top w:val="none" w:sz="0" w:space="0" w:color="auto"/>
                <w:left w:val="none" w:sz="0" w:space="0" w:color="auto"/>
                <w:bottom w:val="none" w:sz="0" w:space="0" w:color="auto"/>
                <w:right w:val="none" w:sz="0" w:space="0" w:color="auto"/>
              </w:divBdr>
            </w:div>
            <w:div w:id="1844272638">
              <w:marLeft w:val="0"/>
              <w:marRight w:val="0"/>
              <w:marTop w:val="0"/>
              <w:marBottom w:val="0"/>
              <w:divBdr>
                <w:top w:val="none" w:sz="0" w:space="0" w:color="auto"/>
                <w:left w:val="none" w:sz="0" w:space="0" w:color="auto"/>
                <w:bottom w:val="none" w:sz="0" w:space="0" w:color="auto"/>
                <w:right w:val="none" w:sz="0" w:space="0" w:color="auto"/>
              </w:divBdr>
            </w:div>
            <w:div w:id="1798643289">
              <w:marLeft w:val="0"/>
              <w:marRight w:val="0"/>
              <w:marTop w:val="0"/>
              <w:marBottom w:val="0"/>
              <w:divBdr>
                <w:top w:val="none" w:sz="0" w:space="0" w:color="auto"/>
                <w:left w:val="none" w:sz="0" w:space="0" w:color="auto"/>
                <w:bottom w:val="none" w:sz="0" w:space="0" w:color="auto"/>
                <w:right w:val="none" w:sz="0" w:space="0" w:color="auto"/>
              </w:divBdr>
            </w:div>
            <w:div w:id="1491403886">
              <w:marLeft w:val="0"/>
              <w:marRight w:val="0"/>
              <w:marTop w:val="0"/>
              <w:marBottom w:val="0"/>
              <w:divBdr>
                <w:top w:val="none" w:sz="0" w:space="0" w:color="auto"/>
                <w:left w:val="none" w:sz="0" w:space="0" w:color="auto"/>
                <w:bottom w:val="none" w:sz="0" w:space="0" w:color="auto"/>
                <w:right w:val="none" w:sz="0" w:space="0" w:color="auto"/>
              </w:divBdr>
            </w:div>
          </w:divsChild>
        </w:div>
        <w:div w:id="1015232544">
          <w:marLeft w:val="0"/>
          <w:marRight w:val="0"/>
          <w:marTop w:val="0"/>
          <w:marBottom w:val="0"/>
          <w:divBdr>
            <w:top w:val="none" w:sz="0" w:space="0" w:color="auto"/>
            <w:left w:val="none" w:sz="0" w:space="0" w:color="auto"/>
            <w:bottom w:val="none" w:sz="0" w:space="0" w:color="auto"/>
            <w:right w:val="none" w:sz="0" w:space="0" w:color="auto"/>
          </w:divBdr>
        </w:div>
        <w:div w:id="1330250570">
          <w:marLeft w:val="0"/>
          <w:marRight w:val="0"/>
          <w:marTop w:val="0"/>
          <w:marBottom w:val="0"/>
          <w:divBdr>
            <w:top w:val="none" w:sz="0" w:space="0" w:color="auto"/>
            <w:left w:val="none" w:sz="0" w:space="0" w:color="auto"/>
            <w:bottom w:val="none" w:sz="0" w:space="0" w:color="auto"/>
            <w:right w:val="none" w:sz="0" w:space="0" w:color="auto"/>
          </w:divBdr>
        </w:div>
        <w:div w:id="1120030729">
          <w:marLeft w:val="0"/>
          <w:marRight w:val="0"/>
          <w:marTop w:val="0"/>
          <w:marBottom w:val="0"/>
          <w:divBdr>
            <w:top w:val="none" w:sz="0" w:space="0" w:color="auto"/>
            <w:left w:val="none" w:sz="0" w:space="0" w:color="auto"/>
            <w:bottom w:val="none" w:sz="0" w:space="0" w:color="auto"/>
            <w:right w:val="none" w:sz="0" w:space="0" w:color="auto"/>
          </w:divBdr>
        </w:div>
        <w:div w:id="451482645">
          <w:marLeft w:val="0"/>
          <w:marRight w:val="0"/>
          <w:marTop w:val="0"/>
          <w:marBottom w:val="0"/>
          <w:divBdr>
            <w:top w:val="none" w:sz="0" w:space="0" w:color="auto"/>
            <w:left w:val="none" w:sz="0" w:space="0" w:color="auto"/>
            <w:bottom w:val="none" w:sz="0" w:space="0" w:color="auto"/>
            <w:right w:val="none" w:sz="0" w:space="0" w:color="auto"/>
          </w:divBdr>
        </w:div>
        <w:div w:id="1762487846">
          <w:marLeft w:val="0"/>
          <w:marRight w:val="0"/>
          <w:marTop w:val="0"/>
          <w:marBottom w:val="0"/>
          <w:divBdr>
            <w:top w:val="none" w:sz="0" w:space="0" w:color="auto"/>
            <w:left w:val="none" w:sz="0" w:space="0" w:color="auto"/>
            <w:bottom w:val="none" w:sz="0" w:space="0" w:color="auto"/>
            <w:right w:val="none" w:sz="0" w:space="0" w:color="auto"/>
          </w:divBdr>
        </w:div>
        <w:div w:id="1141844117">
          <w:marLeft w:val="0"/>
          <w:marRight w:val="0"/>
          <w:marTop w:val="0"/>
          <w:marBottom w:val="0"/>
          <w:divBdr>
            <w:top w:val="none" w:sz="0" w:space="0" w:color="auto"/>
            <w:left w:val="none" w:sz="0" w:space="0" w:color="auto"/>
            <w:bottom w:val="none" w:sz="0" w:space="0" w:color="auto"/>
            <w:right w:val="none" w:sz="0" w:space="0" w:color="auto"/>
          </w:divBdr>
        </w:div>
        <w:div w:id="1811440461">
          <w:marLeft w:val="0"/>
          <w:marRight w:val="0"/>
          <w:marTop w:val="0"/>
          <w:marBottom w:val="0"/>
          <w:divBdr>
            <w:top w:val="none" w:sz="0" w:space="0" w:color="auto"/>
            <w:left w:val="none" w:sz="0" w:space="0" w:color="auto"/>
            <w:bottom w:val="none" w:sz="0" w:space="0" w:color="auto"/>
            <w:right w:val="none" w:sz="0" w:space="0" w:color="auto"/>
          </w:divBdr>
        </w:div>
        <w:div w:id="472061858">
          <w:marLeft w:val="0"/>
          <w:marRight w:val="0"/>
          <w:marTop w:val="0"/>
          <w:marBottom w:val="0"/>
          <w:divBdr>
            <w:top w:val="none" w:sz="0" w:space="0" w:color="auto"/>
            <w:left w:val="none" w:sz="0" w:space="0" w:color="auto"/>
            <w:bottom w:val="none" w:sz="0" w:space="0" w:color="auto"/>
            <w:right w:val="none" w:sz="0" w:space="0" w:color="auto"/>
          </w:divBdr>
        </w:div>
        <w:div w:id="1025057003">
          <w:marLeft w:val="0"/>
          <w:marRight w:val="0"/>
          <w:marTop w:val="0"/>
          <w:marBottom w:val="0"/>
          <w:divBdr>
            <w:top w:val="none" w:sz="0" w:space="0" w:color="auto"/>
            <w:left w:val="none" w:sz="0" w:space="0" w:color="auto"/>
            <w:bottom w:val="none" w:sz="0" w:space="0" w:color="auto"/>
            <w:right w:val="none" w:sz="0" w:space="0" w:color="auto"/>
          </w:divBdr>
        </w:div>
        <w:div w:id="1902253027">
          <w:marLeft w:val="0"/>
          <w:marRight w:val="0"/>
          <w:marTop w:val="0"/>
          <w:marBottom w:val="0"/>
          <w:divBdr>
            <w:top w:val="none" w:sz="0" w:space="0" w:color="auto"/>
            <w:left w:val="none" w:sz="0" w:space="0" w:color="auto"/>
            <w:bottom w:val="none" w:sz="0" w:space="0" w:color="auto"/>
            <w:right w:val="none" w:sz="0" w:space="0" w:color="auto"/>
          </w:divBdr>
        </w:div>
        <w:div w:id="2107190465">
          <w:marLeft w:val="0"/>
          <w:marRight w:val="0"/>
          <w:marTop w:val="0"/>
          <w:marBottom w:val="0"/>
          <w:divBdr>
            <w:top w:val="none" w:sz="0" w:space="0" w:color="auto"/>
            <w:left w:val="none" w:sz="0" w:space="0" w:color="auto"/>
            <w:bottom w:val="none" w:sz="0" w:space="0" w:color="auto"/>
            <w:right w:val="none" w:sz="0" w:space="0" w:color="auto"/>
          </w:divBdr>
        </w:div>
        <w:div w:id="2136295055">
          <w:marLeft w:val="0"/>
          <w:marRight w:val="0"/>
          <w:marTop w:val="0"/>
          <w:marBottom w:val="0"/>
          <w:divBdr>
            <w:top w:val="none" w:sz="0" w:space="0" w:color="auto"/>
            <w:left w:val="none" w:sz="0" w:space="0" w:color="auto"/>
            <w:bottom w:val="none" w:sz="0" w:space="0" w:color="auto"/>
            <w:right w:val="none" w:sz="0" w:space="0" w:color="auto"/>
          </w:divBdr>
        </w:div>
        <w:div w:id="113910495">
          <w:marLeft w:val="0"/>
          <w:marRight w:val="0"/>
          <w:marTop w:val="0"/>
          <w:marBottom w:val="0"/>
          <w:divBdr>
            <w:top w:val="none" w:sz="0" w:space="0" w:color="auto"/>
            <w:left w:val="none" w:sz="0" w:space="0" w:color="auto"/>
            <w:bottom w:val="none" w:sz="0" w:space="0" w:color="auto"/>
            <w:right w:val="none" w:sz="0" w:space="0" w:color="auto"/>
          </w:divBdr>
        </w:div>
        <w:div w:id="1431656479">
          <w:marLeft w:val="0"/>
          <w:marRight w:val="0"/>
          <w:marTop w:val="0"/>
          <w:marBottom w:val="0"/>
          <w:divBdr>
            <w:top w:val="none" w:sz="0" w:space="0" w:color="auto"/>
            <w:left w:val="none" w:sz="0" w:space="0" w:color="auto"/>
            <w:bottom w:val="none" w:sz="0" w:space="0" w:color="auto"/>
            <w:right w:val="none" w:sz="0" w:space="0" w:color="auto"/>
          </w:divBdr>
        </w:div>
        <w:div w:id="795874812">
          <w:marLeft w:val="0"/>
          <w:marRight w:val="0"/>
          <w:marTop w:val="0"/>
          <w:marBottom w:val="0"/>
          <w:divBdr>
            <w:top w:val="none" w:sz="0" w:space="0" w:color="auto"/>
            <w:left w:val="none" w:sz="0" w:space="0" w:color="auto"/>
            <w:bottom w:val="none" w:sz="0" w:space="0" w:color="auto"/>
            <w:right w:val="none" w:sz="0" w:space="0" w:color="auto"/>
          </w:divBdr>
        </w:div>
        <w:div w:id="1927303882">
          <w:marLeft w:val="0"/>
          <w:marRight w:val="0"/>
          <w:marTop w:val="0"/>
          <w:marBottom w:val="0"/>
          <w:divBdr>
            <w:top w:val="none" w:sz="0" w:space="0" w:color="auto"/>
            <w:left w:val="none" w:sz="0" w:space="0" w:color="auto"/>
            <w:bottom w:val="none" w:sz="0" w:space="0" w:color="auto"/>
            <w:right w:val="none" w:sz="0" w:space="0" w:color="auto"/>
          </w:divBdr>
        </w:div>
      </w:divsChild>
    </w:div>
    <w:div w:id="1013536225">
      <w:bodyDiv w:val="1"/>
      <w:marLeft w:val="0"/>
      <w:marRight w:val="0"/>
      <w:marTop w:val="0"/>
      <w:marBottom w:val="0"/>
      <w:divBdr>
        <w:top w:val="none" w:sz="0" w:space="0" w:color="auto"/>
        <w:left w:val="none" w:sz="0" w:space="0" w:color="auto"/>
        <w:bottom w:val="none" w:sz="0" w:space="0" w:color="auto"/>
        <w:right w:val="none" w:sz="0" w:space="0" w:color="auto"/>
      </w:divBdr>
    </w:div>
    <w:div w:id="1021861754">
      <w:bodyDiv w:val="1"/>
      <w:marLeft w:val="0"/>
      <w:marRight w:val="0"/>
      <w:marTop w:val="0"/>
      <w:marBottom w:val="0"/>
      <w:divBdr>
        <w:top w:val="none" w:sz="0" w:space="0" w:color="auto"/>
        <w:left w:val="none" w:sz="0" w:space="0" w:color="auto"/>
        <w:bottom w:val="none" w:sz="0" w:space="0" w:color="auto"/>
        <w:right w:val="none" w:sz="0" w:space="0" w:color="auto"/>
      </w:divBdr>
    </w:div>
    <w:div w:id="124945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edback@transformingsupport.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uk/your-nhs-data-matte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Digital Social Care">
      <a:dk1>
        <a:srgbClr val="292858"/>
      </a:dk1>
      <a:lt1>
        <a:srgbClr val="FEFCFF"/>
      </a:lt1>
      <a:dk2>
        <a:srgbClr val="282959"/>
      </a:dk2>
      <a:lt2>
        <a:srgbClr val="F1F0EC"/>
      </a:lt2>
      <a:accent1>
        <a:srgbClr val="513089"/>
      </a:accent1>
      <a:accent2>
        <a:srgbClr val="A1368D"/>
      </a:accent2>
      <a:accent3>
        <a:srgbClr val="D75E9E"/>
      </a:accent3>
      <a:accent4>
        <a:srgbClr val="FB4A3B"/>
      </a:accent4>
      <a:accent5>
        <a:srgbClr val="F0C310"/>
      </a:accent5>
      <a:accent6>
        <a:srgbClr val="F0C40E"/>
      </a:accent6>
      <a:hlink>
        <a:srgbClr val="E74A3B"/>
      </a:hlink>
      <a:folHlink>
        <a:srgbClr val="D95F9F"/>
      </a:folHlink>
    </a:clrScheme>
    <a:fontScheme name="Custom 1">
      <a:majorFont>
        <a:latin typeface="Muli"/>
        <a:ea typeface=""/>
        <a:cs typeface=""/>
      </a:majorFont>
      <a:minorFont>
        <a:latin typeface="Mul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AABBAD-9B45-4932-BAAF-EFA35684C5E8}">
  <we:reference id="cdbb5c38-15c9-4da0-8eab-5227ff292266" version="3.1.0.0" store="EXCatalog" storeType="EXCatalog"/>
  <we:alternateReferences>
    <we:reference id="WA104380449" version="3.1.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04745a-f8a6-4380-8386-30b820b71eef" xsi:nil="true"/>
    <lcf76f155ced4ddcb4097134ff3c332f xmlns="6f503f57-75f5-4832-b31c-0160da3c094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3C594429B52864489CAE4A2A4D6AC68" ma:contentTypeVersion="16" ma:contentTypeDescription="Create a new document." ma:contentTypeScope="" ma:versionID="8afdd711990a47030f3290b7f8e6a3cb">
  <xsd:schema xmlns:xsd="http://www.w3.org/2001/XMLSchema" xmlns:xs="http://www.w3.org/2001/XMLSchema" xmlns:p="http://schemas.microsoft.com/office/2006/metadata/properties" xmlns:ns2="ca04745a-f8a6-4380-8386-30b820b71eef" xmlns:ns3="6f503f57-75f5-4832-b31c-0160da3c094d" targetNamespace="http://schemas.microsoft.com/office/2006/metadata/properties" ma:root="true" ma:fieldsID="3b7fed1a43ebc3b779827587bbd83f62" ns2:_="" ns3:_="">
    <xsd:import namespace="ca04745a-f8a6-4380-8386-30b820b71eef"/>
    <xsd:import namespace="6f503f57-75f5-4832-b31c-0160da3c0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4745a-f8a6-4380-8386-30b820b71e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64bcfe-6017-4277-b0a4-ebd7a384f623}" ma:internalName="TaxCatchAll" ma:showField="CatchAllData" ma:web="ca04745a-f8a6-4380-8386-30b820b71e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503f57-75f5-4832-b31c-0160da3c0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1a0f47-e3a7-4524-b933-34c8225a421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A93D9-9CF6-4163-9CCC-A157EF018114}">
  <ds:schemaRefs>
    <ds:schemaRef ds:uri="http://schemas.microsoft.com/sharepoint/v3/contenttype/forms"/>
  </ds:schemaRefs>
</ds:datastoreItem>
</file>

<file path=customXml/itemProps2.xml><?xml version="1.0" encoding="utf-8"?>
<ds:datastoreItem xmlns:ds="http://schemas.openxmlformats.org/officeDocument/2006/customXml" ds:itemID="{EE7B1A6F-5D24-4F00-AE18-0447D4990B00}">
  <ds:schemaRefs>
    <ds:schemaRef ds:uri="http://schemas.microsoft.com/office/2006/metadata/properties"/>
    <ds:schemaRef ds:uri="http://schemas.microsoft.com/office/infopath/2007/PartnerControls"/>
    <ds:schemaRef ds:uri="ca04745a-f8a6-4380-8386-30b820b71eef"/>
    <ds:schemaRef ds:uri="6f503f57-75f5-4832-b31c-0160da3c094d"/>
  </ds:schemaRefs>
</ds:datastoreItem>
</file>

<file path=customXml/itemProps3.xml><?xml version="1.0" encoding="utf-8"?>
<ds:datastoreItem xmlns:ds="http://schemas.openxmlformats.org/officeDocument/2006/customXml" ds:itemID="{C084A72A-A61A-41DD-B659-449D09E76B58}">
  <ds:schemaRefs>
    <ds:schemaRef ds:uri="http://schemas.openxmlformats.org/officeDocument/2006/bibliography"/>
  </ds:schemaRefs>
</ds:datastoreItem>
</file>

<file path=customXml/itemProps4.xml><?xml version="1.0" encoding="utf-8"?>
<ds:datastoreItem xmlns:ds="http://schemas.openxmlformats.org/officeDocument/2006/customXml" ds:itemID="{C5415ADC-3472-4E11-8DE8-60DE0EB43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4745a-f8a6-4380-8386-30b820b71eef"/>
    <ds:schemaRef ds:uri="6f503f57-75f5-4832-b31c-0160da3c0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1868</Words>
  <Characters>10837</Characters>
  <Application>Microsoft Office Word</Application>
  <DocSecurity>0</DocSecurity>
  <Lines>264</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 Kozlowska</dc:creator>
  <cp:lastModifiedBy>Israel Rodrigues</cp:lastModifiedBy>
  <cp:revision>6</cp:revision>
  <dcterms:created xsi:type="dcterms:W3CDTF">2026-01-27T14:32:00Z</dcterms:created>
  <dcterms:modified xsi:type="dcterms:W3CDTF">2026-01-27T16:22:00Z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0x010100A3C594429B52864489CAE4A2A4D6AC68</vt:lpwstr>
  </property>
  <property fmtid="{D5CDD505-2E9C-101B-9397-08002B2CF9AE}" pid="3" name="GrammarlyDocumentId">
    <vt:lpwstr>b573d0f39174a4e70acb831aaf77d5835c5a9c38082c49427ea012bef9938f54</vt:lpwstr>
  </property>
  <property fmtid="{D5CDD505-2E9C-101B-9397-08002B2CF9AE}" pid="4" name="MSIP_Label_fd223957-fdcb-4dca-b63c-c60dc1ea114e_Enabled">
    <vt:lpwstr>true</vt:lpwstr>
  </property>
  <property fmtid="{D5CDD505-2E9C-101B-9397-08002B2CF9AE}" pid="5" name="MSIP_Label_fd223957-fdcb-4dca-b63c-c60dc1ea114e_SetDate">
    <vt:lpwstr>2023-11-23T16:52:12Z</vt:lpwstr>
  </property>
  <property fmtid="{D5CDD505-2E9C-101B-9397-08002B2CF9AE}" pid="6" name="MSIP_Label_fd223957-fdcb-4dca-b63c-c60dc1ea114e_Method">
    <vt:lpwstr>Standard</vt:lpwstr>
  </property>
  <property fmtid="{D5CDD505-2E9C-101B-9397-08002B2CF9AE}" pid="7" name="MSIP_Label_fd223957-fdcb-4dca-b63c-c60dc1ea114e_Name">
    <vt:lpwstr>Internal</vt:lpwstr>
  </property>
  <property fmtid="{D5CDD505-2E9C-101B-9397-08002B2CF9AE}" pid="8" name="MSIP_Label_fd223957-fdcb-4dca-b63c-c60dc1ea114e_SiteId">
    <vt:lpwstr>10176608-62b1-4b2b-88c2-832a4f1db16f</vt:lpwstr>
  </property>
  <property fmtid="{D5CDD505-2E9C-101B-9397-08002B2CF9AE}" pid="9" name="MSIP_Label_fd223957-fdcb-4dca-b63c-c60dc1ea114e_ActionId">
    <vt:lpwstr>1b75e482-0f04-4d30-8c73-a5d8a9f4a76b</vt:lpwstr>
  </property>
  <property fmtid="{D5CDD505-2E9C-101B-9397-08002B2CF9AE}" pid="10" name="MSIP_Label_fd223957-fdcb-4dca-b63c-c60dc1ea114e_ContentBits">
    <vt:lpwstr>0</vt:lpwstr>
  </property>
  <property fmtid="{D5CDD505-2E9C-101B-9397-08002B2CF9AE}" pid="11" name="MediaServiceImageTags">
    <vt:lpwstr/>
  </property>
  <property fmtid="{D5CDD505-2E9C-101B-9397-08002B2CF9AE}" pid="12" name="docLang">
    <vt:lpwstr>en</vt:lpwstr>
  </property>
</Properties>
</file>