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DE2" w14:textId="780A607A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b/>
          <w:bCs/>
          <w:color w:val="000000"/>
          <w:kern w:val="0"/>
          <w:sz w:val="21"/>
          <w:szCs w:val="21"/>
          <w:lang w:eastAsia="en-GB"/>
          <w14:ligatures w14:val="none"/>
        </w:rPr>
        <w:t>Roles and Responsibilities of Discover Ashfield</w:t>
      </w:r>
    </w:p>
    <w:p w14:paraId="4A40ACE6" w14:textId="0F92A818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The role of the Board is to:</w:t>
      </w:r>
    </w:p>
    <w:p w14:paraId="2E35DD6E" w14:textId="77777777" w:rsidR="000D5A6D" w:rsidRPr="000D5A6D" w:rsidRDefault="000D5A6D" w:rsidP="000D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Develop and agree an evidenced based Town Investment Plan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37C91B0" w14:textId="77777777" w:rsidR="000D5A6D" w:rsidRPr="000D5A6D" w:rsidRDefault="000D5A6D" w:rsidP="000D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Develop a clear programme of interventions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3CEDE6C7" w14:textId="1931265F" w:rsidR="000D5A6D" w:rsidRPr="000D5A6D" w:rsidRDefault="000D5A6D" w:rsidP="000D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Coordinate resources and influence stakeholders</w:t>
      </w:r>
    </w:p>
    <w:p w14:paraId="0DBB31F8" w14:textId="08474729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The Chair is required to:</w:t>
      </w:r>
    </w:p>
    <w:p w14:paraId="6178AA1E" w14:textId="77777777" w:rsidR="000D5A6D" w:rsidRPr="000D5A6D" w:rsidRDefault="000D5A6D" w:rsidP="000D5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Uphold the Seven Principles of Public Life </w:t>
      </w:r>
      <w:hyperlink r:id="rId5" w:history="1">
        <w:r w:rsidRPr="000D5A6D">
          <w:rPr>
            <w:rFonts w:ascii="Poppins" w:eastAsia="Times New Roman" w:hAnsi="Poppins" w:cs="Poppins"/>
            <w:b/>
            <w:bCs/>
            <w:color w:val="007BFF"/>
            <w:kern w:val="0"/>
            <w:sz w:val="21"/>
            <w:szCs w:val="21"/>
            <w:lang w:eastAsia="en-GB"/>
            <w14:ligatures w14:val="none"/>
          </w:rPr>
          <w:t>(the Nolan Principles)</w:t>
        </w:r>
      </w:hyperlink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D23357C" w14:textId="77777777" w:rsidR="000D5A6D" w:rsidRPr="000D5A6D" w:rsidRDefault="000D5A6D" w:rsidP="000D5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Lead the Board in achieving its objectives and maintain an overview of activity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7AC7C829" w14:textId="77777777" w:rsidR="000D5A6D" w:rsidRPr="000D5A6D" w:rsidRDefault="000D5A6D" w:rsidP="000D5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Champion and support partnership working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5D56BF4F" w14:textId="77777777" w:rsidR="000D5A6D" w:rsidRPr="000D5A6D" w:rsidRDefault="000D5A6D" w:rsidP="000D5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Ensure that decisions are made by the Board in accordance with good governance principles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3F6219F" w14:textId="3181AA57" w:rsidR="000D5A6D" w:rsidRPr="000D5A6D" w:rsidRDefault="000D5A6D" w:rsidP="000D5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Sign the Head of Terms Agreement with government</w:t>
      </w:r>
    </w:p>
    <w:p w14:paraId="7474CE7D" w14:textId="56709928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The Vice-Chair is required to:</w:t>
      </w:r>
    </w:p>
    <w:p w14:paraId="402289AC" w14:textId="77777777" w:rsidR="000D5A6D" w:rsidRPr="000D5A6D" w:rsidRDefault="000D5A6D" w:rsidP="000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Uphold the Seven Principles of Public Life </w:t>
      </w:r>
      <w:hyperlink r:id="rId6" w:history="1">
        <w:r w:rsidRPr="000D5A6D">
          <w:rPr>
            <w:rFonts w:ascii="Poppins" w:eastAsia="Times New Roman" w:hAnsi="Poppins" w:cs="Poppins"/>
            <w:b/>
            <w:bCs/>
            <w:color w:val="007BFF"/>
            <w:kern w:val="0"/>
            <w:sz w:val="21"/>
            <w:szCs w:val="21"/>
            <w:lang w:eastAsia="en-GB"/>
            <w14:ligatures w14:val="none"/>
          </w:rPr>
          <w:t>(the Nolan Principles)</w:t>
        </w:r>
      </w:hyperlink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0808537F" w14:textId="77777777" w:rsidR="000D5A6D" w:rsidRPr="000D5A6D" w:rsidRDefault="000D5A6D" w:rsidP="000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Lead the Board in achieving its objectives and maintain an overview of activity if the Chair is absent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4277D19B" w14:textId="77777777" w:rsidR="000D5A6D" w:rsidRPr="000D5A6D" w:rsidRDefault="000D5A6D" w:rsidP="000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Champion and support partnership working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09B0F011" w14:textId="77777777" w:rsidR="000D5A6D" w:rsidRPr="000D5A6D" w:rsidRDefault="000D5A6D" w:rsidP="000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Ensure that decisions are made by the Board in accordance with good governance principles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3F67DF6" w14:textId="77777777" w:rsidR="000D5A6D" w:rsidRPr="000D5A6D" w:rsidRDefault="000D5A6D" w:rsidP="000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Lead parts of the meetings which the Chair has a direct interest in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024B32A5" w14:textId="38B06D4C" w:rsidR="000D5A6D" w:rsidRPr="000D5A6D" w:rsidRDefault="000D5A6D" w:rsidP="000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Sign the Head of Terms Agreement with government</w:t>
      </w:r>
    </w:p>
    <w:p w14:paraId="19E2831D" w14:textId="635DC750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The Board is required to:</w:t>
      </w:r>
    </w:p>
    <w:p w14:paraId="21CCB898" w14:textId="77777777" w:rsidR="000D5A6D" w:rsidRPr="000D5A6D" w:rsidRDefault="000D5A6D" w:rsidP="000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Uphold the Seven Principles of Public Life </w:t>
      </w:r>
      <w:hyperlink r:id="rId7" w:history="1">
        <w:r w:rsidRPr="000D5A6D">
          <w:rPr>
            <w:rFonts w:ascii="Poppins" w:eastAsia="Times New Roman" w:hAnsi="Poppins" w:cs="Poppins"/>
            <w:b/>
            <w:bCs/>
            <w:color w:val="007BFF"/>
            <w:kern w:val="0"/>
            <w:sz w:val="21"/>
            <w:szCs w:val="21"/>
            <w:lang w:eastAsia="en-GB"/>
            <w14:ligatures w14:val="none"/>
          </w:rPr>
          <w:t>(the Nolan Principles)</w:t>
        </w:r>
      </w:hyperlink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45D26D85" w14:textId="77777777" w:rsidR="000D5A6D" w:rsidRPr="000D5A6D" w:rsidRDefault="000D5A6D" w:rsidP="000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 xml:space="preserve">Embed arrangements in local plans (where appropriate) and undertake Environmental Impact Assessments and fulfil duties on public authorities under 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lastRenderedPageBreak/>
        <w:t>the Equalities Act, in particular, and the public sector equality duty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34C05A0A" w14:textId="77777777" w:rsidR="000D5A6D" w:rsidRPr="000D5A6D" w:rsidRDefault="000D5A6D" w:rsidP="000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Ensure communities’ voices are involved in shaping design and decision making at each phase of development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524AF97D" w14:textId="77777777" w:rsidR="000D5A6D" w:rsidRPr="000D5A6D" w:rsidRDefault="000D5A6D" w:rsidP="000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Ensure diversity in its engagement with local communities and businesses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215211AB" w14:textId="77777777" w:rsidR="000D5A6D" w:rsidRPr="000D5A6D" w:rsidRDefault="000D5A6D" w:rsidP="000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Help to develop detailed business cases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47C9E1E" w14:textId="1FB42593" w:rsidR="000D5A6D" w:rsidRPr="000D5A6D" w:rsidRDefault="000D5A6D" w:rsidP="000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 xml:space="preserve">Oversee each step of agreeing </w:t>
      </w:r>
      <w:proofErr w:type="gramStart"/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a</w:t>
      </w:r>
      <w:proofErr w:type="gramEnd"/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 xml:space="preserve"> Ashfield Towns Deal, and oversee compliance with the Heads of Terms Agreement with government</w:t>
      </w:r>
    </w:p>
    <w:p w14:paraId="1BCACC4D" w14:textId="5D124640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Nominated substitutes are required to:</w:t>
      </w:r>
    </w:p>
    <w:p w14:paraId="4E0C72EC" w14:textId="211DFAE4" w:rsidR="000D5A6D" w:rsidRPr="000D5A6D" w:rsidRDefault="000D5A6D" w:rsidP="000D5A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Attend Board meetings in the absence of the Board Member who has nominated them, but not vote on any notions</w:t>
      </w:r>
    </w:p>
    <w:p w14:paraId="4EA1B67A" w14:textId="162EB70D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The Lead Council is required to:</w:t>
      </w:r>
    </w:p>
    <w:p w14:paraId="2CE251FE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Act as the Accountable Body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017057CA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Sign the Head of Terms Agreement with Government;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4DE4A40B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Monitor and evaluate the delivery of individual Ashfield Towns Fund projects;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577614A9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Submit regular monitoring reports to Towns Hub;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8037474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Receive and account for the Ashfield Towns’ funding allocation.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79776E8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Uphold the Seven Principles of Public Life </w:t>
      </w:r>
      <w:hyperlink r:id="rId8" w:history="1">
        <w:r w:rsidRPr="000D5A6D">
          <w:rPr>
            <w:rFonts w:ascii="Poppins" w:eastAsia="Times New Roman" w:hAnsi="Poppins" w:cs="Poppins"/>
            <w:b/>
            <w:bCs/>
            <w:color w:val="007BFF"/>
            <w:kern w:val="0"/>
            <w:sz w:val="21"/>
            <w:szCs w:val="21"/>
            <w:lang w:eastAsia="en-GB"/>
            <w14:ligatures w14:val="none"/>
          </w:rPr>
          <w:t>(the Nolan Principles)</w:t>
        </w:r>
      </w:hyperlink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38B98A48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Ensure that decisions are made by the Board in accordance with good governance principles;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40FACA7E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Ensure transparency requirements are met by publishing the information on the Discover Ashfield Website.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7037118C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Develop a delivery team, delivery arrangements and agreements 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0BA91688" w14:textId="5FF1CF5F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Develop agreed projects in detail and undertake any necessary feasibility studies;</w:t>
      </w:r>
      <w:r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70D21DD2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lastRenderedPageBreak/>
        <w:t>Undertake any required Environmental Impact Assessments or Public Sector Equalities Duties;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47CEE6E4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Help to develop detailed business cases; </w:t>
      </w: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br/>
      </w:r>
    </w:p>
    <w:p w14:paraId="677C9E5B" w14:textId="77777777" w:rsidR="000D5A6D" w:rsidRPr="000D5A6D" w:rsidRDefault="000D5A6D" w:rsidP="000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Liaise with potential private investors in identified local projects and schemes.</w:t>
      </w:r>
    </w:p>
    <w:p w14:paraId="32D3E79F" w14:textId="77777777" w:rsidR="000D5A6D" w:rsidRPr="000D5A6D" w:rsidRDefault="000D5A6D" w:rsidP="000D5A6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</w:pPr>
      <w:r w:rsidRPr="000D5A6D">
        <w:rPr>
          <w:rFonts w:ascii="Poppins" w:eastAsia="Times New Roman" w:hAnsi="Poppins" w:cs="Poppins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863BB01" w14:textId="77777777" w:rsidR="00AB4A8B" w:rsidRDefault="00AB4A8B"/>
    <w:sectPr w:rsidR="00AB4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F49"/>
    <w:multiLevelType w:val="multilevel"/>
    <w:tmpl w:val="900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2811"/>
    <w:multiLevelType w:val="multilevel"/>
    <w:tmpl w:val="91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0687A"/>
    <w:multiLevelType w:val="multilevel"/>
    <w:tmpl w:val="CB9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4C7A"/>
    <w:multiLevelType w:val="multilevel"/>
    <w:tmpl w:val="36A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15469"/>
    <w:multiLevelType w:val="multilevel"/>
    <w:tmpl w:val="2F8E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A6B19"/>
    <w:multiLevelType w:val="multilevel"/>
    <w:tmpl w:val="DB4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188869">
    <w:abstractNumId w:val="3"/>
  </w:num>
  <w:num w:numId="2" w16cid:durableId="1917326960">
    <w:abstractNumId w:val="2"/>
  </w:num>
  <w:num w:numId="3" w16cid:durableId="1618638242">
    <w:abstractNumId w:val="0"/>
  </w:num>
  <w:num w:numId="4" w16cid:durableId="39982267">
    <w:abstractNumId w:val="1"/>
  </w:num>
  <w:num w:numId="5" w16cid:durableId="387608256">
    <w:abstractNumId w:val="4"/>
  </w:num>
  <w:num w:numId="6" w16cid:durableId="409540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6D"/>
    <w:rsid w:val="000D5A6D"/>
    <w:rsid w:val="003B1EA2"/>
    <w:rsid w:val="004F5839"/>
    <w:rsid w:val="00536A44"/>
    <w:rsid w:val="00A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EAA3"/>
  <w15:chartTrackingRefBased/>
  <w15:docId w15:val="{ADBB4397-24C4-4608-8BF4-F65903E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D5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4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0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7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/the-7-principles-of-public-life-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7-principles-of-public-life/the-7-principles-of-public-life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7-principles-of-public-life/the-7-principles-of-public-life--2" TargetMode="External"/><Relationship Id="rId5" Type="http://schemas.openxmlformats.org/officeDocument/2006/relationships/hyperlink" Target="https://www.gov.uk/government/publications/the-7-principles-of-public-life/the-7-principles-of-public-life-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Suruchi Sharma</dc:creator>
  <cp:keywords/>
  <dc:description/>
  <cp:lastModifiedBy>Suruchi Sharma</cp:lastModifiedBy>
  <cp:revision>1</cp:revision>
  <dcterms:created xsi:type="dcterms:W3CDTF">2024-01-29T18:10:00Z</dcterms:created>
  <dcterms:modified xsi:type="dcterms:W3CDTF">2024-01-29T18:12:00Z</dcterms:modified>
</cp:coreProperties>
</file>