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099F" w14:textId="77777777" w:rsidR="00D136A7" w:rsidRPr="00A704BB" w:rsidRDefault="00D136A7" w:rsidP="00A704BB">
      <w:pPr>
        <w:pStyle w:val="Header"/>
        <w:rPr>
          <w:rFonts w:ascii="Arial" w:hAnsi="Arial" w:cs="Arial"/>
          <w:color w:val="A6A6A6" w:themeColor="background1" w:themeShade="A6"/>
          <w:sz w:val="20"/>
          <w:szCs w:val="20"/>
        </w:rPr>
      </w:pPr>
      <w:r w:rsidRPr="00A704BB">
        <w:rPr>
          <w:rFonts w:ascii="Arial" w:hAnsi="Arial" w:cs="Arial"/>
          <w:b/>
          <w:color w:val="A6A6A6" w:themeColor="background1" w:themeShade="A6"/>
          <w:sz w:val="20"/>
          <w:szCs w:val="20"/>
        </w:rPr>
        <w:t>***NOT TO BE DISTRIBUTED - For use by Financial Adviser only***</w:t>
      </w:r>
    </w:p>
    <w:p w14:paraId="7AE80907" w14:textId="77777777" w:rsidR="00D136A7" w:rsidRPr="00A704BB" w:rsidRDefault="00D136A7" w:rsidP="00D85638">
      <w:pPr>
        <w:jc w:val="center"/>
        <w:rPr>
          <w:rFonts w:ascii="Arial" w:hAnsi="Arial" w:cs="Arial"/>
          <w:b/>
          <w:u w:val="single"/>
        </w:rPr>
      </w:pPr>
    </w:p>
    <w:p w14:paraId="4B7A771D" w14:textId="047DA42F" w:rsidR="00F12A3A" w:rsidRPr="00DD43A1" w:rsidRDefault="001265BE" w:rsidP="00DD43A1">
      <w:pPr>
        <w:spacing w:after="120" w:line="240" w:lineRule="auto"/>
        <w:rPr>
          <w:rFonts w:ascii="Arial" w:eastAsia="Arial" w:hAnsi="Arial" w:cs="Arial"/>
          <w:b/>
          <w:color w:val="1B202A"/>
          <w:sz w:val="36"/>
          <w:szCs w:val="36"/>
          <w:lang w:val="en-US"/>
        </w:rPr>
      </w:pPr>
      <w:r w:rsidRPr="00A704BB">
        <w:rPr>
          <w:rFonts w:ascii="Arial" w:eastAsia="Arial" w:hAnsi="Arial" w:cs="Arial"/>
          <w:b/>
          <w:color w:val="1B202A"/>
          <w:sz w:val="36"/>
          <w:szCs w:val="36"/>
          <w:lang w:val="en-US"/>
        </w:rPr>
        <w:t>Template Information</w:t>
      </w:r>
      <w:r w:rsidR="00FF46F1" w:rsidRPr="00A704BB">
        <w:rPr>
          <w:rFonts w:ascii="Arial" w:eastAsia="Arial" w:hAnsi="Arial" w:cs="Arial"/>
          <w:b/>
          <w:color w:val="1B202A"/>
          <w:sz w:val="36"/>
          <w:szCs w:val="36"/>
          <w:lang w:val="en-US"/>
        </w:rPr>
        <w:t xml:space="preserve"> Letter</w:t>
      </w:r>
    </w:p>
    <w:p w14:paraId="4D60D7FE" w14:textId="55B585E4" w:rsidR="00F12A3A" w:rsidRPr="00DD43A1" w:rsidRDefault="00F12A3A" w:rsidP="00F12A3A">
      <w:pPr>
        <w:rPr>
          <w:rFonts w:ascii="Arial" w:eastAsia="Arial" w:hAnsi="Arial" w:cs="Arial"/>
          <w:b/>
          <w:color w:val="1B202A"/>
          <w:sz w:val="24"/>
          <w:szCs w:val="24"/>
          <w:lang w:val="en-US"/>
        </w:rPr>
      </w:pPr>
      <w:r w:rsidRPr="00DD43A1">
        <w:rPr>
          <w:rFonts w:ascii="Arial" w:eastAsia="Arial" w:hAnsi="Arial" w:cs="Arial"/>
          <w:b/>
          <w:color w:val="1B202A"/>
          <w:sz w:val="24"/>
          <w:szCs w:val="24"/>
          <w:lang w:val="en-US"/>
        </w:rPr>
        <w:t>Puma VCT 13 Plc</w:t>
      </w:r>
    </w:p>
    <w:p w14:paraId="41C7A952" w14:textId="0DD1C670" w:rsidR="002205BD" w:rsidRPr="00A704BB" w:rsidRDefault="008F0C1E" w:rsidP="002C302A">
      <w:pPr>
        <w:spacing w:after="0"/>
        <w:rPr>
          <w:rFonts w:ascii="Arial" w:hAnsi="Arial" w:cs="Arial"/>
          <w:i/>
          <w:sz w:val="18"/>
          <w:szCs w:val="18"/>
        </w:rPr>
      </w:pPr>
      <w:r w:rsidRPr="00DD43A1">
        <w:rPr>
          <w:rFonts w:ascii="Arial" w:eastAsia="Arial" w:hAnsi="Arial" w:cs="Arial"/>
          <w:b/>
          <w:color w:val="1B202A"/>
          <w:sz w:val="24"/>
          <w:szCs w:val="24"/>
          <w:lang w:val="en-US"/>
        </w:rPr>
        <mc:AlternateContent>
          <mc:Choice Requires="wps">
            <w:drawing>
              <wp:anchor distT="0" distB="0" distL="114300" distR="114300" simplePos="0" relativeHeight="251661312" behindDoc="0" locked="0" layoutInCell="1" allowOverlap="1" wp14:anchorId="75529BD4" wp14:editId="20448103">
                <wp:simplePos x="0" y="0"/>
                <wp:positionH relativeFrom="margin">
                  <wp:posOffset>6985</wp:posOffset>
                </wp:positionH>
                <wp:positionV relativeFrom="page">
                  <wp:posOffset>2809875</wp:posOffset>
                </wp:positionV>
                <wp:extent cx="572452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BB327" id="Line 2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5pt,221.25pt" to="451.3pt,2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" strokecolor="#024" strokeweight=".95pt">
                <w10:wrap anchorx="margin" anchory="page"/>
              </v:line>
            </w:pict>
          </mc:Fallback>
        </mc:AlternateContent>
      </w:r>
    </w:p>
    <w:p w14:paraId="4B3E02BC" w14:textId="77777777" w:rsidR="008F0C1E" w:rsidRDefault="008F0C1E" w:rsidP="002C302A">
      <w:pPr>
        <w:spacing w:after="0"/>
        <w:rPr>
          <w:rFonts w:ascii="Arial" w:hAnsi="Arial" w:cs="Arial"/>
          <w:i/>
          <w:sz w:val="18"/>
          <w:szCs w:val="18"/>
        </w:rPr>
      </w:pPr>
    </w:p>
    <w:p w14:paraId="71F9A216" w14:textId="17D7C219" w:rsidR="002C302A" w:rsidRPr="00A704BB" w:rsidRDefault="002C302A" w:rsidP="002C302A">
      <w:pPr>
        <w:spacing w:after="0"/>
        <w:rPr>
          <w:rFonts w:ascii="Arial" w:hAnsi="Arial" w:cs="Arial"/>
          <w:i/>
          <w:sz w:val="18"/>
          <w:szCs w:val="18"/>
        </w:rPr>
      </w:pPr>
      <w:r w:rsidRPr="00A704BB">
        <w:rPr>
          <w:rFonts w:ascii="Arial" w:hAnsi="Arial" w:cs="Arial"/>
          <w:i/>
          <w:sz w:val="18"/>
          <w:szCs w:val="18"/>
        </w:rPr>
        <w:t>The</w:t>
      </w:r>
      <w:r w:rsidR="00407028" w:rsidRPr="00A704BB">
        <w:rPr>
          <w:rFonts w:ascii="Arial" w:hAnsi="Arial" w:cs="Arial"/>
          <w:i/>
          <w:sz w:val="18"/>
          <w:szCs w:val="18"/>
        </w:rPr>
        <w:t xml:space="preserve"> factual</w:t>
      </w:r>
      <w:r w:rsidRPr="00A704BB">
        <w:rPr>
          <w:rFonts w:ascii="Arial" w:hAnsi="Arial" w:cs="Arial"/>
          <w:i/>
          <w:sz w:val="18"/>
          <w:szCs w:val="18"/>
        </w:rPr>
        <w:t xml:space="preserve"> information set out below does not constitute a suitability letter or a personal recommendation by Puma Investment Management Limited (“the Manager” or “Puma Investments”) to you or your underlying clients and should not be treated as such.  The information is provided to assist you in determining whether the Puma VCT </w:t>
      </w:r>
      <w:r w:rsidR="00634E11" w:rsidRPr="00A704BB">
        <w:rPr>
          <w:rFonts w:ascii="Arial" w:hAnsi="Arial" w:cs="Arial"/>
          <w:i/>
          <w:sz w:val="18"/>
          <w:szCs w:val="18"/>
        </w:rPr>
        <w:t xml:space="preserve">13 </w:t>
      </w:r>
      <w:r w:rsidRPr="00A704BB">
        <w:rPr>
          <w:rFonts w:ascii="Arial" w:hAnsi="Arial" w:cs="Arial"/>
          <w:i/>
          <w:sz w:val="18"/>
          <w:szCs w:val="18"/>
        </w:rPr>
        <w:t>Plc (</w:t>
      </w:r>
      <w:r w:rsidRPr="00A704BB">
        <w:rPr>
          <w:rFonts w:ascii="Arial" w:hAnsi="Arial" w:cs="Arial"/>
          <w:sz w:val="18"/>
          <w:szCs w:val="18"/>
        </w:rPr>
        <w:t>“Puma VCT</w:t>
      </w:r>
      <w:r w:rsidR="00634E11" w:rsidRPr="00A704BB">
        <w:rPr>
          <w:rFonts w:ascii="Arial" w:hAnsi="Arial" w:cs="Arial"/>
          <w:sz w:val="18"/>
          <w:szCs w:val="18"/>
        </w:rPr>
        <w:t xml:space="preserve"> 13</w:t>
      </w:r>
      <w:r w:rsidRPr="00A704BB">
        <w:rPr>
          <w:rFonts w:ascii="Arial" w:hAnsi="Arial" w:cs="Arial"/>
          <w:sz w:val="18"/>
          <w:szCs w:val="18"/>
        </w:rPr>
        <w:t>”, the “Company”, the “Fund”, or the “Offer”)</w:t>
      </w:r>
      <w:r w:rsidRPr="00A704BB">
        <w:rPr>
          <w:rFonts w:ascii="Arial" w:hAnsi="Arial" w:cs="Arial"/>
          <w:i/>
          <w:sz w:val="18"/>
          <w:szCs w:val="18"/>
        </w:rPr>
        <w:t xml:space="preserve"> is suitable for your clients. We have set out some of the key features of the Offer which should be read in conjunction with the Prospectus and Key Information Document (KID) (both are available at </w:t>
      </w:r>
      <w:hyperlink r:id="rId11" w:history="1">
        <w:r w:rsidR="00D85638" w:rsidRPr="00A704BB">
          <w:rPr>
            <w:rStyle w:val="Hyperlink"/>
            <w:rFonts w:ascii="Arial" w:hAnsi="Arial" w:cs="Arial"/>
            <w:i/>
            <w:sz w:val="18"/>
            <w:szCs w:val="18"/>
          </w:rPr>
          <w:t>https://www.pumainvestments.co.uk/advisors-puma-vct-13</w:t>
        </w:r>
      </w:hyperlink>
      <w:r w:rsidRPr="00A704BB">
        <w:rPr>
          <w:rFonts w:ascii="Arial" w:hAnsi="Arial" w:cs="Arial"/>
          <w:i/>
          <w:sz w:val="18"/>
          <w:szCs w:val="18"/>
        </w:rPr>
        <w:t>)</w:t>
      </w:r>
      <w:r w:rsidR="00046C8F" w:rsidRPr="00A704BB">
        <w:rPr>
          <w:rFonts w:ascii="Arial" w:hAnsi="Arial" w:cs="Arial"/>
          <w:i/>
          <w:sz w:val="18"/>
          <w:szCs w:val="18"/>
        </w:rPr>
        <w:t>.</w:t>
      </w:r>
      <w:r w:rsidR="00FA6695" w:rsidRPr="00A704BB">
        <w:rPr>
          <w:rFonts w:ascii="Arial" w:hAnsi="Arial" w:cs="Arial"/>
          <w:i/>
          <w:sz w:val="18"/>
          <w:szCs w:val="18"/>
        </w:rPr>
        <w:t xml:space="preserve"> </w:t>
      </w:r>
      <w:r w:rsidRPr="00A704BB">
        <w:rPr>
          <w:rFonts w:ascii="Arial" w:hAnsi="Arial" w:cs="Arial"/>
          <w:i/>
          <w:sz w:val="18"/>
          <w:szCs w:val="18"/>
        </w:rPr>
        <w:t xml:space="preserve">You must ensure you are satisfied that any subscription for shares by you and/or your underlying clients complies with the FCA’s rules and your own Compliance Department Guidelines. </w:t>
      </w:r>
      <w:r w:rsidR="00407028" w:rsidRPr="00A704BB">
        <w:rPr>
          <w:rFonts w:ascii="Arial" w:hAnsi="Arial" w:cs="Arial"/>
          <w:i/>
          <w:sz w:val="18"/>
          <w:szCs w:val="18"/>
        </w:rPr>
        <w:t xml:space="preserve">You should refer to the Prospectus and KID as the basis for an investment in the Company.  </w:t>
      </w:r>
      <w:r w:rsidRPr="00A704BB">
        <w:rPr>
          <w:rFonts w:ascii="Arial" w:hAnsi="Arial" w:cs="Arial"/>
          <w:i/>
          <w:sz w:val="18"/>
          <w:szCs w:val="18"/>
        </w:rPr>
        <w:t xml:space="preserve">Please see the disclaimer at the </w:t>
      </w:r>
      <w:r w:rsidR="00407028" w:rsidRPr="00A704BB">
        <w:rPr>
          <w:rFonts w:ascii="Arial" w:hAnsi="Arial" w:cs="Arial"/>
          <w:i/>
          <w:sz w:val="18"/>
          <w:szCs w:val="18"/>
        </w:rPr>
        <w:t xml:space="preserve">end </w:t>
      </w:r>
      <w:r w:rsidRPr="00A704BB">
        <w:rPr>
          <w:rFonts w:ascii="Arial" w:hAnsi="Arial" w:cs="Arial"/>
          <w:i/>
          <w:sz w:val="18"/>
          <w:szCs w:val="18"/>
        </w:rPr>
        <w:t xml:space="preserve">of this document.    </w:t>
      </w:r>
    </w:p>
    <w:p w14:paraId="193C4DE1" w14:textId="77777777" w:rsidR="002C302A" w:rsidRPr="00A704BB" w:rsidRDefault="002C302A" w:rsidP="00484853">
      <w:pPr>
        <w:spacing w:after="0"/>
        <w:rPr>
          <w:rFonts w:ascii="Arial" w:hAnsi="Arial" w:cs="Arial"/>
          <w:i/>
          <w:sz w:val="18"/>
          <w:szCs w:val="18"/>
        </w:rPr>
      </w:pPr>
    </w:p>
    <w:p w14:paraId="505DDB44" w14:textId="04916C36" w:rsidR="003E70B1" w:rsidRDefault="00DD43A1" w:rsidP="0050483E">
      <w:pPr>
        <w:spacing w:after="0"/>
        <w:jc w:val="both"/>
        <w:rPr>
          <w:rFonts w:ascii="Arial" w:hAnsi="Arial" w:cs="Arial"/>
          <w:b/>
          <w:sz w:val="18"/>
          <w:szCs w:val="18"/>
        </w:rPr>
      </w:pPr>
      <w:r w:rsidRPr="00DD43A1">
        <w:rPr>
          <w:rFonts w:ascii="Arial" w:eastAsia="Arial" w:hAnsi="Arial" w:cs="Arial"/>
          <w:b/>
          <w:color w:val="1B202A"/>
          <w:sz w:val="24"/>
          <w:szCs w:val="24"/>
          <w:lang w:val="en-US"/>
        </w:rPr>
        <mc:AlternateContent>
          <mc:Choice Requires="wps">
            <w:drawing>
              <wp:anchor distT="0" distB="0" distL="114300" distR="114300" simplePos="0" relativeHeight="251663360" behindDoc="0" locked="0" layoutInCell="1" allowOverlap="1" wp14:anchorId="54BB77DD" wp14:editId="36F24ACD">
                <wp:simplePos x="0" y="0"/>
                <wp:positionH relativeFrom="margin">
                  <wp:posOffset>0</wp:posOffset>
                </wp:positionH>
                <wp:positionV relativeFrom="page">
                  <wp:posOffset>4582160</wp:posOffset>
                </wp:positionV>
                <wp:extent cx="5724525"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9AFE7" id="Line 2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360.8pt" to="450.75pt,3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" strokecolor="#024" strokeweight=".95pt">
                <w10:wrap anchorx="margin" anchory="page"/>
              </v:line>
            </w:pict>
          </mc:Fallback>
        </mc:AlternateContent>
      </w:r>
    </w:p>
    <w:p w14:paraId="0F74DB8E" w14:textId="77777777" w:rsidR="00DD43A1" w:rsidRDefault="00DD43A1" w:rsidP="0050483E">
      <w:pPr>
        <w:spacing w:after="0"/>
        <w:jc w:val="both"/>
        <w:rPr>
          <w:rFonts w:ascii="Arial" w:hAnsi="Arial" w:cs="Arial"/>
          <w:b/>
          <w:sz w:val="18"/>
          <w:szCs w:val="18"/>
        </w:rPr>
      </w:pPr>
    </w:p>
    <w:p w14:paraId="76BE143F" w14:textId="01896859" w:rsidR="00F7769C" w:rsidRPr="00A704BB" w:rsidRDefault="007C12EA" w:rsidP="0050483E">
      <w:pPr>
        <w:spacing w:after="0"/>
        <w:jc w:val="both"/>
        <w:rPr>
          <w:rFonts w:ascii="Arial" w:hAnsi="Arial" w:cs="Arial"/>
          <w:b/>
          <w:sz w:val="18"/>
          <w:szCs w:val="18"/>
        </w:rPr>
      </w:pPr>
      <w:r w:rsidRPr="00A704BB">
        <w:rPr>
          <w:rFonts w:ascii="Arial" w:hAnsi="Arial" w:cs="Arial"/>
          <w:b/>
          <w:sz w:val="18"/>
          <w:szCs w:val="18"/>
        </w:rPr>
        <w:t xml:space="preserve">What is </w:t>
      </w:r>
      <w:r w:rsidR="00F7769C" w:rsidRPr="00A704BB">
        <w:rPr>
          <w:rFonts w:ascii="Arial" w:hAnsi="Arial" w:cs="Arial"/>
          <w:b/>
          <w:sz w:val="18"/>
          <w:szCs w:val="18"/>
        </w:rPr>
        <w:t xml:space="preserve">Puma VCT </w:t>
      </w:r>
      <w:r w:rsidR="00634E11" w:rsidRPr="00A704BB">
        <w:rPr>
          <w:rFonts w:ascii="Arial" w:hAnsi="Arial" w:cs="Arial"/>
          <w:b/>
          <w:sz w:val="18"/>
          <w:szCs w:val="18"/>
        </w:rPr>
        <w:t xml:space="preserve">13 </w:t>
      </w:r>
      <w:r w:rsidR="002C302A" w:rsidRPr="00A704BB">
        <w:rPr>
          <w:rFonts w:ascii="Arial" w:hAnsi="Arial" w:cs="Arial"/>
          <w:b/>
          <w:sz w:val="18"/>
          <w:szCs w:val="18"/>
        </w:rPr>
        <w:t>Plc</w:t>
      </w:r>
      <w:r w:rsidRPr="00A704BB">
        <w:rPr>
          <w:rFonts w:ascii="Arial" w:hAnsi="Arial" w:cs="Arial"/>
          <w:b/>
          <w:sz w:val="18"/>
          <w:szCs w:val="18"/>
        </w:rPr>
        <w:t>?</w:t>
      </w:r>
    </w:p>
    <w:p w14:paraId="12533468" w14:textId="696AE071" w:rsidR="00CF18AB" w:rsidRPr="00A704BB" w:rsidRDefault="00A72022" w:rsidP="0050483E">
      <w:pPr>
        <w:pStyle w:val="ListParagraph"/>
        <w:numPr>
          <w:ilvl w:val="0"/>
          <w:numId w:val="2"/>
        </w:numPr>
        <w:spacing w:after="0"/>
        <w:jc w:val="both"/>
        <w:rPr>
          <w:rFonts w:ascii="Arial" w:hAnsi="Arial" w:cs="Arial"/>
          <w:sz w:val="18"/>
          <w:szCs w:val="18"/>
        </w:rPr>
      </w:pPr>
      <w:r w:rsidRPr="00A704BB">
        <w:rPr>
          <w:rFonts w:ascii="Arial" w:hAnsi="Arial" w:cs="Arial"/>
          <w:sz w:val="18"/>
          <w:szCs w:val="18"/>
        </w:rPr>
        <w:t>Puma VCT</w:t>
      </w:r>
      <w:r w:rsidR="003D7F50" w:rsidRPr="00A704BB">
        <w:rPr>
          <w:rFonts w:ascii="Arial" w:hAnsi="Arial" w:cs="Arial"/>
          <w:sz w:val="18"/>
          <w:szCs w:val="18"/>
        </w:rPr>
        <w:t xml:space="preserve"> </w:t>
      </w:r>
      <w:r w:rsidR="00634E11" w:rsidRPr="00A704BB">
        <w:rPr>
          <w:rFonts w:ascii="Arial" w:hAnsi="Arial" w:cs="Arial"/>
          <w:sz w:val="18"/>
          <w:szCs w:val="18"/>
        </w:rPr>
        <w:t xml:space="preserve">13 </w:t>
      </w:r>
      <w:r w:rsidR="001C41DB" w:rsidRPr="00A704BB">
        <w:rPr>
          <w:rFonts w:ascii="Arial" w:hAnsi="Arial" w:cs="Arial"/>
          <w:sz w:val="18"/>
          <w:szCs w:val="18"/>
        </w:rPr>
        <w:t xml:space="preserve">is the </w:t>
      </w:r>
      <w:r w:rsidR="00B30C4E" w:rsidRPr="00A704BB">
        <w:rPr>
          <w:rFonts w:ascii="Arial" w:hAnsi="Arial" w:cs="Arial"/>
          <w:sz w:val="18"/>
          <w:szCs w:val="18"/>
        </w:rPr>
        <w:t xml:space="preserve">thirteenth </w:t>
      </w:r>
      <w:r w:rsidR="002C302A" w:rsidRPr="00A704BB">
        <w:rPr>
          <w:rFonts w:ascii="Arial" w:hAnsi="Arial" w:cs="Arial"/>
          <w:sz w:val="18"/>
          <w:szCs w:val="18"/>
        </w:rPr>
        <w:t>V</w:t>
      </w:r>
      <w:r w:rsidR="001C41DB" w:rsidRPr="00A704BB">
        <w:rPr>
          <w:rFonts w:ascii="Arial" w:hAnsi="Arial" w:cs="Arial"/>
          <w:sz w:val="18"/>
          <w:szCs w:val="18"/>
        </w:rPr>
        <w:t xml:space="preserve">enture </w:t>
      </w:r>
      <w:r w:rsidR="002C302A" w:rsidRPr="00A704BB">
        <w:rPr>
          <w:rFonts w:ascii="Arial" w:hAnsi="Arial" w:cs="Arial"/>
          <w:sz w:val="18"/>
          <w:szCs w:val="18"/>
        </w:rPr>
        <w:t>C</w:t>
      </w:r>
      <w:r w:rsidR="001C41DB" w:rsidRPr="00A704BB">
        <w:rPr>
          <w:rFonts w:ascii="Arial" w:hAnsi="Arial" w:cs="Arial"/>
          <w:sz w:val="18"/>
          <w:szCs w:val="18"/>
        </w:rPr>
        <w:t xml:space="preserve">apital </w:t>
      </w:r>
      <w:r w:rsidR="002C302A" w:rsidRPr="00A704BB">
        <w:rPr>
          <w:rFonts w:ascii="Arial" w:hAnsi="Arial" w:cs="Arial"/>
          <w:sz w:val="18"/>
          <w:szCs w:val="18"/>
        </w:rPr>
        <w:t>T</w:t>
      </w:r>
      <w:r w:rsidR="001C41DB" w:rsidRPr="00A704BB">
        <w:rPr>
          <w:rFonts w:ascii="Arial" w:hAnsi="Arial" w:cs="Arial"/>
          <w:sz w:val="18"/>
          <w:szCs w:val="18"/>
        </w:rPr>
        <w:t xml:space="preserve">rust </w:t>
      </w:r>
      <w:r w:rsidR="00C6746D" w:rsidRPr="00A704BB">
        <w:rPr>
          <w:rFonts w:ascii="Arial" w:hAnsi="Arial" w:cs="Arial"/>
          <w:sz w:val="18"/>
          <w:szCs w:val="18"/>
        </w:rPr>
        <w:t xml:space="preserve">to </w:t>
      </w:r>
      <w:r w:rsidR="001C41DB" w:rsidRPr="00A704BB">
        <w:rPr>
          <w:rFonts w:ascii="Arial" w:hAnsi="Arial" w:cs="Arial"/>
          <w:sz w:val="18"/>
          <w:szCs w:val="18"/>
        </w:rPr>
        <w:t>be managed by Puma Investment</w:t>
      </w:r>
      <w:r w:rsidR="002C302A" w:rsidRPr="00A704BB">
        <w:rPr>
          <w:rFonts w:ascii="Arial" w:hAnsi="Arial" w:cs="Arial"/>
          <w:sz w:val="18"/>
          <w:szCs w:val="18"/>
        </w:rPr>
        <w:t>s.</w:t>
      </w:r>
    </w:p>
    <w:p w14:paraId="694F2DED" w14:textId="00534C6D" w:rsidR="00CF18AB" w:rsidRPr="00A704BB" w:rsidRDefault="00C6746D" w:rsidP="0050483E">
      <w:pPr>
        <w:pStyle w:val="ListParagraph"/>
        <w:numPr>
          <w:ilvl w:val="0"/>
          <w:numId w:val="2"/>
        </w:numPr>
        <w:spacing w:after="0"/>
        <w:jc w:val="both"/>
        <w:rPr>
          <w:rFonts w:ascii="Arial" w:hAnsi="Arial" w:cs="Arial"/>
          <w:sz w:val="18"/>
          <w:szCs w:val="18"/>
        </w:rPr>
      </w:pPr>
      <w:r w:rsidRPr="00A704BB">
        <w:rPr>
          <w:rFonts w:ascii="Arial" w:hAnsi="Arial" w:cs="Arial"/>
          <w:sz w:val="18"/>
          <w:szCs w:val="18"/>
        </w:rPr>
        <w:t xml:space="preserve">Launched in </w:t>
      </w:r>
      <w:r w:rsidR="00894835" w:rsidRPr="00A704BB">
        <w:rPr>
          <w:rFonts w:ascii="Arial" w:hAnsi="Arial" w:cs="Arial"/>
          <w:sz w:val="18"/>
          <w:szCs w:val="18"/>
        </w:rPr>
        <w:t xml:space="preserve">July </w:t>
      </w:r>
      <w:r w:rsidRPr="00A704BB">
        <w:rPr>
          <w:rFonts w:ascii="Arial" w:hAnsi="Arial" w:cs="Arial"/>
          <w:sz w:val="18"/>
          <w:szCs w:val="18"/>
        </w:rPr>
        <w:t>201</w:t>
      </w:r>
      <w:r w:rsidR="002545CB" w:rsidRPr="00A704BB">
        <w:rPr>
          <w:rFonts w:ascii="Arial" w:hAnsi="Arial" w:cs="Arial"/>
          <w:sz w:val="18"/>
          <w:szCs w:val="18"/>
        </w:rPr>
        <w:t>7</w:t>
      </w:r>
      <w:r w:rsidRPr="00A704BB">
        <w:rPr>
          <w:rFonts w:ascii="Arial" w:hAnsi="Arial" w:cs="Arial"/>
          <w:sz w:val="18"/>
          <w:szCs w:val="18"/>
        </w:rPr>
        <w:t xml:space="preserve">, </w:t>
      </w:r>
      <w:r w:rsidR="00357EDF" w:rsidRPr="00A704BB">
        <w:rPr>
          <w:rFonts w:ascii="Arial" w:hAnsi="Arial" w:cs="Arial"/>
          <w:sz w:val="18"/>
          <w:szCs w:val="18"/>
        </w:rPr>
        <w:t>the</w:t>
      </w:r>
      <w:r w:rsidR="001C41DB" w:rsidRPr="00A704BB">
        <w:rPr>
          <w:rFonts w:ascii="Arial" w:hAnsi="Arial" w:cs="Arial"/>
          <w:sz w:val="18"/>
          <w:szCs w:val="18"/>
        </w:rPr>
        <w:t xml:space="preserve"> </w:t>
      </w:r>
      <w:r w:rsidR="007F16A5" w:rsidRPr="00A704BB">
        <w:rPr>
          <w:rFonts w:ascii="Arial" w:hAnsi="Arial" w:cs="Arial"/>
          <w:sz w:val="18"/>
          <w:szCs w:val="18"/>
        </w:rPr>
        <w:t>Company</w:t>
      </w:r>
      <w:r w:rsidR="001C41DB" w:rsidRPr="00A704BB">
        <w:rPr>
          <w:rFonts w:ascii="Arial" w:hAnsi="Arial" w:cs="Arial"/>
          <w:sz w:val="18"/>
          <w:szCs w:val="18"/>
        </w:rPr>
        <w:t xml:space="preserve"> </w:t>
      </w:r>
      <w:r w:rsidR="00894835" w:rsidRPr="00A704BB">
        <w:rPr>
          <w:rFonts w:ascii="Arial" w:hAnsi="Arial" w:cs="Arial"/>
          <w:sz w:val="18"/>
          <w:szCs w:val="18"/>
        </w:rPr>
        <w:t xml:space="preserve">was reopened in </w:t>
      </w:r>
      <w:r w:rsidR="00437001" w:rsidRPr="00A704BB">
        <w:rPr>
          <w:rFonts w:ascii="Arial" w:hAnsi="Arial" w:cs="Arial"/>
          <w:sz w:val="18"/>
          <w:szCs w:val="18"/>
        </w:rPr>
        <w:t xml:space="preserve">August </w:t>
      </w:r>
      <w:r w:rsidR="00894835" w:rsidRPr="00A704BB">
        <w:rPr>
          <w:rFonts w:ascii="Arial" w:hAnsi="Arial" w:cs="Arial"/>
          <w:sz w:val="18"/>
          <w:szCs w:val="18"/>
        </w:rPr>
        <w:t>202</w:t>
      </w:r>
      <w:r w:rsidR="001B0BD6" w:rsidRPr="00A704BB">
        <w:rPr>
          <w:rFonts w:ascii="Arial" w:hAnsi="Arial" w:cs="Arial"/>
          <w:sz w:val="18"/>
          <w:szCs w:val="18"/>
        </w:rPr>
        <w:t>2</w:t>
      </w:r>
      <w:r w:rsidR="00894835" w:rsidRPr="00A704BB">
        <w:rPr>
          <w:rFonts w:ascii="Arial" w:hAnsi="Arial" w:cs="Arial"/>
          <w:sz w:val="18"/>
          <w:szCs w:val="18"/>
        </w:rPr>
        <w:t xml:space="preserve"> and</w:t>
      </w:r>
      <w:r w:rsidR="00AC0018" w:rsidRPr="00A704BB">
        <w:rPr>
          <w:rFonts w:ascii="Arial" w:hAnsi="Arial" w:cs="Arial"/>
          <w:sz w:val="18"/>
          <w:szCs w:val="18"/>
        </w:rPr>
        <w:t xml:space="preserve"> </w:t>
      </w:r>
      <w:r w:rsidR="00F31C72" w:rsidRPr="00A704BB">
        <w:rPr>
          <w:rFonts w:ascii="Arial" w:hAnsi="Arial" w:cs="Arial"/>
          <w:sz w:val="18"/>
          <w:szCs w:val="18"/>
        </w:rPr>
        <w:t xml:space="preserve">is seeking </w:t>
      </w:r>
      <w:r w:rsidR="001C41DB" w:rsidRPr="00A704BB">
        <w:rPr>
          <w:rFonts w:ascii="Arial" w:hAnsi="Arial" w:cs="Arial"/>
          <w:sz w:val="18"/>
          <w:szCs w:val="18"/>
        </w:rPr>
        <w:t xml:space="preserve">to raise </w:t>
      </w:r>
      <w:r w:rsidR="00894835" w:rsidRPr="00A704BB">
        <w:rPr>
          <w:rFonts w:ascii="Arial" w:hAnsi="Arial" w:cs="Arial"/>
          <w:sz w:val="18"/>
          <w:szCs w:val="18"/>
        </w:rPr>
        <w:t xml:space="preserve">up to </w:t>
      </w:r>
      <w:r w:rsidR="00EE7AEF" w:rsidRPr="00A704BB">
        <w:rPr>
          <w:rFonts w:ascii="Arial" w:hAnsi="Arial" w:cs="Arial"/>
          <w:sz w:val="18"/>
          <w:szCs w:val="18"/>
        </w:rPr>
        <w:t>£</w:t>
      </w:r>
      <w:r w:rsidR="001B0BD6" w:rsidRPr="00A704BB">
        <w:rPr>
          <w:rFonts w:ascii="Arial" w:hAnsi="Arial" w:cs="Arial"/>
          <w:sz w:val="18"/>
          <w:szCs w:val="18"/>
        </w:rPr>
        <w:t>50</w:t>
      </w:r>
      <w:r w:rsidR="00660441" w:rsidRPr="00A704BB">
        <w:rPr>
          <w:rFonts w:ascii="Arial" w:hAnsi="Arial" w:cs="Arial"/>
          <w:sz w:val="18"/>
          <w:szCs w:val="18"/>
        </w:rPr>
        <w:t xml:space="preserve"> million</w:t>
      </w:r>
      <w:r w:rsidR="001C41DB" w:rsidRPr="00A704BB">
        <w:rPr>
          <w:rFonts w:ascii="Arial" w:hAnsi="Arial" w:cs="Arial"/>
          <w:sz w:val="18"/>
          <w:szCs w:val="18"/>
        </w:rPr>
        <w:t xml:space="preserve">. </w:t>
      </w:r>
    </w:p>
    <w:p w14:paraId="45F7C2BD" w14:textId="39F00A81" w:rsidR="00A72022" w:rsidRPr="00A704BB" w:rsidRDefault="00E862C9" w:rsidP="0050483E">
      <w:pPr>
        <w:pStyle w:val="ListParagraph"/>
        <w:numPr>
          <w:ilvl w:val="0"/>
          <w:numId w:val="2"/>
        </w:numPr>
        <w:spacing w:after="0"/>
        <w:jc w:val="both"/>
        <w:rPr>
          <w:rFonts w:ascii="Arial" w:hAnsi="Arial" w:cs="Arial"/>
          <w:sz w:val="18"/>
          <w:szCs w:val="18"/>
        </w:rPr>
      </w:pPr>
      <w:r w:rsidRPr="00A704BB">
        <w:rPr>
          <w:rFonts w:ascii="Arial" w:hAnsi="Arial" w:cs="Arial"/>
          <w:sz w:val="18"/>
          <w:szCs w:val="18"/>
        </w:rPr>
        <w:t xml:space="preserve">Puma </w:t>
      </w:r>
      <w:r w:rsidR="0086109B" w:rsidRPr="00A704BB">
        <w:rPr>
          <w:rFonts w:ascii="Arial" w:hAnsi="Arial" w:cs="Arial"/>
          <w:sz w:val="18"/>
          <w:szCs w:val="18"/>
        </w:rPr>
        <w:t xml:space="preserve">VCT </w:t>
      </w:r>
      <w:r w:rsidR="00B83AEC" w:rsidRPr="00A704BB">
        <w:rPr>
          <w:rFonts w:ascii="Arial" w:hAnsi="Arial" w:cs="Arial"/>
          <w:sz w:val="18"/>
          <w:szCs w:val="18"/>
        </w:rPr>
        <w:t xml:space="preserve">13 </w:t>
      </w:r>
      <w:r w:rsidR="008C790E" w:rsidRPr="00A704BB">
        <w:rPr>
          <w:rFonts w:ascii="Arial" w:hAnsi="Arial" w:cs="Arial"/>
          <w:sz w:val="18"/>
          <w:szCs w:val="18"/>
        </w:rPr>
        <w:t xml:space="preserve">aims to </w:t>
      </w:r>
      <w:r w:rsidR="0086109B" w:rsidRPr="00A704BB">
        <w:rPr>
          <w:rFonts w:ascii="Arial" w:hAnsi="Arial" w:cs="Arial"/>
          <w:sz w:val="18"/>
          <w:szCs w:val="18"/>
        </w:rPr>
        <w:t>build on the</w:t>
      </w:r>
      <w:r w:rsidR="001D2FF3" w:rsidRPr="00A704BB">
        <w:rPr>
          <w:rFonts w:ascii="Arial" w:hAnsi="Arial" w:cs="Arial"/>
          <w:sz w:val="18"/>
          <w:szCs w:val="18"/>
        </w:rPr>
        <w:t xml:space="preserve"> </w:t>
      </w:r>
      <w:r w:rsidR="00FA6695" w:rsidRPr="00A704BB">
        <w:rPr>
          <w:rFonts w:ascii="Arial" w:hAnsi="Arial" w:cs="Arial"/>
          <w:sz w:val="18"/>
          <w:szCs w:val="18"/>
        </w:rPr>
        <w:t>26-year</w:t>
      </w:r>
      <w:r w:rsidR="0086109B" w:rsidRPr="00A704BB">
        <w:rPr>
          <w:rFonts w:ascii="Arial" w:hAnsi="Arial" w:cs="Arial"/>
          <w:sz w:val="18"/>
          <w:szCs w:val="18"/>
        </w:rPr>
        <w:t xml:space="preserve"> track record of </w:t>
      </w:r>
      <w:r w:rsidR="00B6423A" w:rsidRPr="00A704BB">
        <w:rPr>
          <w:rFonts w:ascii="Arial" w:hAnsi="Arial" w:cs="Arial"/>
          <w:sz w:val="18"/>
          <w:szCs w:val="18"/>
        </w:rPr>
        <w:t xml:space="preserve">the </w:t>
      </w:r>
      <w:r w:rsidR="0086109B" w:rsidRPr="00A704BB">
        <w:rPr>
          <w:rFonts w:ascii="Arial" w:hAnsi="Arial" w:cs="Arial"/>
          <w:sz w:val="18"/>
          <w:szCs w:val="18"/>
        </w:rPr>
        <w:t xml:space="preserve">Puma VCTs which </w:t>
      </w:r>
      <w:r w:rsidR="00894835" w:rsidRPr="00A704BB">
        <w:rPr>
          <w:rFonts w:ascii="Arial" w:hAnsi="Arial" w:cs="Arial"/>
          <w:sz w:val="18"/>
          <w:szCs w:val="18"/>
        </w:rPr>
        <w:t xml:space="preserve">together </w:t>
      </w:r>
      <w:r w:rsidR="0086109B" w:rsidRPr="00A704BB">
        <w:rPr>
          <w:rFonts w:ascii="Arial" w:hAnsi="Arial" w:cs="Arial"/>
          <w:sz w:val="18"/>
          <w:szCs w:val="18"/>
        </w:rPr>
        <w:t>have raised over £</w:t>
      </w:r>
      <w:r w:rsidR="00BA2DE6" w:rsidRPr="00A704BB">
        <w:rPr>
          <w:rFonts w:ascii="Arial" w:hAnsi="Arial" w:cs="Arial"/>
          <w:sz w:val="18"/>
          <w:szCs w:val="18"/>
        </w:rPr>
        <w:t>2</w:t>
      </w:r>
      <w:r w:rsidR="001B0BD6" w:rsidRPr="00A704BB">
        <w:rPr>
          <w:rFonts w:ascii="Arial" w:hAnsi="Arial" w:cs="Arial"/>
          <w:sz w:val="18"/>
          <w:szCs w:val="18"/>
        </w:rPr>
        <w:t>90</w:t>
      </w:r>
      <w:r w:rsidR="00CD2265" w:rsidRPr="00A704BB">
        <w:rPr>
          <w:rFonts w:ascii="Arial" w:hAnsi="Arial" w:cs="Arial"/>
          <w:sz w:val="18"/>
          <w:szCs w:val="18"/>
        </w:rPr>
        <w:t xml:space="preserve"> </w:t>
      </w:r>
      <w:r w:rsidR="0086109B" w:rsidRPr="00A704BB">
        <w:rPr>
          <w:rFonts w:ascii="Arial" w:hAnsi="Arial" w:cs="Arial"/>
          <w:sz w:val="18"/>
          <w:szCs w:val="18"/>
        </w:rPr>
        <w:t>m</w:t>
      </w:r>
      <w:r w:rsidR="00CD2265" w:rsidRPr="00A704BB">
        <w:rPr>
          <w:rFonts w:ascii="Arial" w:hAnsi="Arial" w:cs="Arial"/>
          <w:sz w:val="18"/>
          <w:szCs w:val="18"/>
        </w:rPr>
        <w:t>illion</w:t>
      </w:r>
      <w:r w:rsidR="0086109B" w:rsidRPr="00A704BB">
        <w:rPr>
          <w:rFonts w:ascii="Arial" w:hAnsi="Arial" w:cs="Arial"/>
          <w:sz w:val="18"/>
          <w:szCs w:val="18"/>
        </w:rPr>
        <w:t>.</w:t>
      </w:r>
      <w:r w:rsidR="00A72022" w:rsidRPr="00A704BB">
        <w:rPr>
          <w:rFonts w:ascii="Arial" w:hAnsi="Arial" w:cs="Arial"/>
          <w:sz w:val="18"/>
          <w:szCs w:val="18"/>
        </w:rPr>
        <w:t xml:space="preserve"> </w:t>
      </w:r>
    </w:p>
    <w:p w14:paraId="061F10DA" w14:textId="4AD32459" w:rsidR="001D2FF3" w:rsidRPr="00A704BB" w:rsidRDefault="001D2FF3" w:rsidP="001D2FF3">
      <w:pPr>
        <w:pStyle w:val="ListParagraph"/>
        <w:numPr>
          <w:ilvl w:val="0"/>
          <w:numId w:val="2"/>
        </w:numPr>
        <w:spacing w:after="0"/>
        <w:jc w:val="both"/>
        <w:rPr>
          <w:rFonts w:ascii="Arial" w:hAnsi="Arial" w:cs="Arial"/>
          <w:sz w:val="18"/>
          <w:szCs w:val="18"/>
        </w:rPr>
      </w:pPr>
      <w:r w:rsidRPr="00A704BB">
        <w:rPr>
          <w:rFonts w:ascii="Arial" w:hAnsi="Arial" w:cs="Arial"/>
          <w:sz w:val="18"/>
          <w:szCs w:val="18"/>
        </w:rPr>
        <w:t>Since launch, Puma VCT 13 has made 1</w:t>
      </w:r>
      <w:r w:rsidR="00333AC3" w:rsidRPr="00A704BB">
        <w:rPr>
          <w:rFonts w:ascii="Arial" w:hAnsi="Arial" w:cs="Arial"/>
          <w:sz w:val="18"/>
          <w:szCs w:val="18"/>
        </w:rPr>
        <w:t>6</w:t>
      </w:r>
      <w:r w:rsidRPr="00A704BB">
        <w:rPr>
          <w:rFonts w:ascii="Arial" w:hAnsi="Arial" w:cs="Arial"/>
          <w:sz w:val="18"/>
          <w:szCs w:val="18"/>
        </w:rPr>
        <w:t xml:space="preserve"> Qualifying Investments. </w:t>
      </w:r>
    </w:p>
    <w:p w14:paraId="692D36F1" w14:textId="51EC6E10" w:rsidR="003E1858" w:rsidRPr="00A704BB" w:rsidRDefault="003E1858" w:rsidP="00046C8F">
      <w:pPr>
        <w:pStyle w:val="ListParagraph"/>
        <w:numPr>
          <w:ilvl w:val="0"/>
          <w:numId w:val="2"/>
        </w:numPr>
        <w:spacing w:after="0"/>
        <w:jc w:val="both"/>
        <w:rPr>
          <w:rFonts w:ascii="Arial" w:hAnsi="Arial" w:cs="Arial"/>
          <w:sz w:val="18"/>
          <w:szCs w:val="18"/>
        </w:rPr>
      </w:pPr>
      <w:r w:rsidRPr="00A704BB">
        <w:rPr>
          <w:rFonts w:ascii="Arial" w:hAnsi="Arial" w:cs="Arial"/>
          <w:sz w:val="18"/>
          <w:szCs w:val="18"/>
        </w:rPr>
        <w:t>Puma VCT 13 aims to provide Investors with stable returns from more established companies – that are still small enough and young enough to grow and create meaningful investment exits</w:t>
      </w:r>
      <w:r w:rsidR="006978A0" w:rsidRPr="00A704BB">
        <w:rPr>
          <w:rFonts w:ascii="Arial" w:hAnsi="Arial" w:cs="Arial"/>
          <w:sz w:val="18"/>
          <w:szCs w:val="18"/>
        </w:rPr>
        <w:t>.</w:t>
      </w:r>
    </w:p>
    <w:p w14:paraId="6B88081F" w14:textId="77777777" w:rsidR="001D2FF3" w:rsidRPr="00A704BB" w:rsidRDefault="001D2FF3" w:rsidP="00046C8F">
      <w:pPr>
        <w:pStyle w:val="ListParagraph"/>
        <w:spacing w:after="0"/>
        <w:jc w:val="both"/>
        <w:rPr>
          <w:rFonts w:ascii="Arial" w:hAnsi="Arial" w:cs="Arial"/>
          <w:sz w:val="18"/>
          <w:szCs w:val="18"/>
        </w:rPr>
      </w:pPr>
    </w:p>
    <w:p w14:paraId="4CF6B69C" w14:textId="77777777" w:rsidR="00056302" w:rsidRPr="00A704BB" w:rsidRDefault="00056302" w:rsidP="0050483E">
      <w:pPr>
        <w:spacing w:after="0"/>
        <w:jc w:val="both"/>
        <w:rPr>
          <w:rFonts w:ascii="Arial" w:hAnsi="Arial" w:cs="Arial"/>
          <w:sz w:val="18"/>
          <w:szCs w:val="18"/>
        </w:rPr>
      </w:pPr>
    </w:p>
    <w:p w14:paraId="7C689D24" w14:textId="176F18D1" w:rsidR="00F80EE4" w:rsidRPr="00A704BB" w:rsidRDefault="00A30C5C" w:rsidP="0050483E">
      <w:pPr>
        <w:spacing w:after="0"/>
        <w:jc w:val="both"/>
        <w:rPr>
          <w:rFonts w:ascii="Arial" w:hAnsi="Arial" w:cs="Arial"/>
          <w:b/>
          <w:sz w:val="18"/>
          <w:szCs w:val="18"/>
        </w:rPr>
      </w:pPr>
      <w:r w:rsidRPr="00A704BB">
        <w:rPr>
          <w:rFonts w:ascii="Arial" w:hAnsi="Arial" w:cs="Arial"/>
          <w:b/>
          <w:sz w:val="18"/>
          <w:szCs w:val="18"/>
        </w:rPr>
        <w:t xml:space="preserve">More on </w:t>
      </w:r>
      <w:r w:rsidR="00F80EE4" w:rsidRPr="00A704BB">
        <w:rPr>
          <w:rFonts w:ascii="Arial" w:hAnsi="Arial" w:cs="Arial"/>
          <w:b/>
          <w:sz w:val="18"/>
          <w:szCs w:val="18"/>
        </w:rPr>
        <w:t>the</w:t>
      </w:r>
      <w:r w:rsidR="003F2A49" w:rsidRPr="00A704BB">
        <w:rPr>
          <w:rFonts w:ascii="Arial" w:hAnsi="Arial" w:cs="Arial"/>
          <w:b/>
          <w:sz w:val="18"/>
          <w:szCs w:val="18"/>
        </w:rPr>
        <w:t xml:space="preserve"> </w:t>
      </w:r>
      <w:r w:rsidR="007C6CE7" w:rsidRPr="00A704BB">
        <w:rPr>
          <w:rFonts w:ascii="Arial" w:hAnsi="Arial" w:cs="Arial"/>
          <w:b/>
          <w:sz w:val="18"/>
          <w:szCs w:val="18"/>
        </w:rPr>
        <w:t>Investment Manager</w:t>
      </w:r>
      <w:r w:rsidR="00F80EE4" w:rsidRPr="00A704BB">
        <w:rPr>
          <w:rFonts w:ascii="Arial" w:hAnsi="Arial" w:cs="Arial"/>
          <w:b/>
          <w:sz w:val="18"/>
          <w:szCs w:val="18"/>
        </w:rPr>
        <w:t>?</w:t>
      </w:r>
    </w:p>
    <w:p w14:paraId="155675CD" w14:textId="41A6B48A" w:rsidR="00592AF4" w:rsidRPr="00A704BB" w:rsidRDefault="008D47B9" w:rsidP="00046C8F">
      <w:pPr>
        <w:pStyle w:val="ListParagraph"/>
        <w:numPr>
          <w:ilvl w:val="0"/>
          <w:numId w:val="4"/>
        </w:numPr>
        <w:spacing w:after="0"/>
        <w:jc w:val="both"/>
        <w:rPr>
          <w:rFonts w:ascii="Arial" w:hAnsi="Arial" w:cs="Arial"/>
          <w:sz w:val="18"/>
          <w:szCs w:val="18"/>
        </w:rPr>
      </w:pPr>
      <w:r w:rsidRPr="00A704BB">
        <w:rPr>
          <w:rFonts w:ascii="Arial" w:hAnsi="Arial" w:cs="Arial"/>
          <w:sz w:val="18"/>
          <w:szCs w:val="18"/>
        </w:rPr>
        <w:t>Puma</w:t>
      </w:r>
      <w:r w:rsidR="00932A34" w:rsidRPr="00A704BB">
        <w:rPr>
          <w:rFonts w:ascii="Arial" w:hAnsi="Arial" w:cs="Arial"/>
          <w:sz w:val="18"/>
          <w:szCs w:val="18"/>
        </w:rPr>
        <w:t xml:space="preserve"> Investments</w:t>
      </w:r>
      <w:r w:rsidR="007F16A5" w:rsidRPr="00A704BB">
        <w:rPr>
          <w:rFonts w:ascii="Arial" w:hAnsi="Arial" w:cs="Arial"/>
          <w:sz w:val="18"/>
          <w:szCs w:val="18"/>
        </w:rPr>
        <w:t xml:space="preserve"> and its wider organisation </w:t>
      </w:r>
      <w:r w:rsidR="00592AF4" w:rsidRPr="00A704BB">
        <w:rPr>
          <w:rFonts w:ascii="Arial" w:hAnsi="Arial" w:cs="Arial"/>
          <w:sz w:val="18"/>
          <w:szCs w:val="18"/>
        </w:rPr>
        <w:t>ha</w:t>
      </w:r>
      <w:r w:rsidR="00682494" w:rsidRPr="00A704BB">
        <w:rPr>
          <w:rFonts w:ascii="Arial" w:hAnsi="Arial" w:cs="Arial"/>
          <w:sz w:val="18"/>
          <w:szCs w:val="18"/>
        </w:rPr>
        <w:t>ve</w:t>
      </w:r>
      <w:r w:rsidR="00592AF4" w:rsidRPr="00A704BB">
        <w:rPr>
          <w:rFonts w:ascii="Arial" w:hAnsi="Arial" w:cs="Arial"/>
          <w:sz w:val="18"/>
          <w:szCs w:val="18"/>
        </w:rPr>
        <w:t xml:space="preserve"> managed 1</w:t>
      </w:r>
      <w:r w:rsidR="00AA2D56" w:rsidRPr="00A704BB">
        <w:rPr>
          <w:rFonts w:ascii="Arial" w:hAnsi="Arial" w:cs="Arial"/>
          <w:sz w:val="18"/>
          <w:szCs w:val="18"/>
        </w:rPr>
        <w:t>4</w:t>
      </w:r>
      <w:r w:rsidR="00592AF4" w:rsidRPr="00A704BB">
        <w:rPr>
          <w:rFonts w:ascii="Arial" w:hAnsi="Arial" w:cs="Arial"/>
          <w:sz w:val="18"/>
          <w:szCs w:val="18"/>
        </w:rPr>
        <w:t xml:space="preserve"> VCTs to date</w:t>
      </w:r>
      <w:r w:rsidR="00AA2D56" w:rsidRPr="00A704BB">
        <w:rPr>
          <w:rFonts w:ascii="Arial" w:hAnsi="Arial" w:cs="Arial"/>
          <w:sz w:val="18"/>
          <w:szCs w:val="18"/>
        </w:rPr>
        <w:t>, including Puma VCT</w:t>
      </w:r>
      <w:r w:rsidR="00B83AEC" w:rsidRPr="00A704BB">
        <w:rPr>
          <w:rFonts w:ascii="Arial" w:hAnsi="Arial" w:cs="Arial"/>
          <w:sz w:val="18"/>
          <w:szCs w:val="18"/>
        </w:rPr>
        <w:t xml:space="preserve"> 13</w:t>
      </w:r>
      <w:r w:rsidR="003D6DD0" w:rsidRPr="00A704BB">
        <w:rPr>
          <w:rFonts w:ascii="Arial" w:hAnsi="Arial" w:cs="Arial"/>
          <w:sz w:val="18"/>
          <w:szCs w:val="18"/>
        </w:rPr>
        <w:t>.</w:t>
      </w:r>
    </w:p>
    <w:p w14:paraId="54E07055" w14:textId="21264CDD" w:rsidR="00592AF4" w:rsidRPr="00A704BB" w:rsidRDefault="006528C9" w:rsidP="00046C8F">
      <w:pPr>
        <w:pStyle w:val="ListParagraph"/>
        <w:numPr>
          <w:ilvl w:val="0"/>
          <w:numId w:val="4"/>
        </w:numPr>
        <w:spacing w:after="0"/>
        <w:jc w:val="both"/>
        <w:rPr>
          <w:rFonts w:ascii="Arial" w:hAnsi="Arial" w:cs="Arial"/>
          <w:sz w:val="18"/>
          <w:szCs w:val="18"/>
        </w:rPr>
      </w:pPr>
      <w:r w:rsidRPr="00A704BB">
        <w:rPr>
          <w:rFonts w:ascii="Arial" w:hAnsi="Arial" w:cs="Arial"/>
          <w:sz w:val="18"/>
          <w:szCs w:val="18"/>
        </w:rPr>
        <w:t>Puma</w:t>
      </w:r>
      <w:r w:rsidR="00932A34" w:rsidRPr="00A704BB">
        <w:rPr>
          <w:rFonts w:ascii="Arial" w:hAnsi="Arial" w:cs="Arial"/>
          <w:sz w:val="18"/>
          <w:szCs w:val="18"/>
        </w:rPr>
        <w:t xml:space="preserve"> Investments</w:t>
      </w:r>
      <w:r w:rsidRPr="00A704BB">
        <w:rPr>
          <w:rFonts w:ascii="Arial" w:hAnsi="Arial" w:cs="Arial"/>
          <w:sz w:val="18"/>
          <w:szCs w:val="18"/>
        </w:rPr>
        <w:t xml:space="preserve"> has </w:t>
      </w:r>
      <w:r w:rsidR="00E04506" w:rsidRPr="00A704BB">
        <w:rPr>
          <w:rFonts w:ascii="Arial" w:hAnsi="Arial" w:cs="Arial"/>
          <w:sz w:val="18"/>
          <w:szCs w:val="18"/>
        </w:rPr>
        <w:t>raised</w:t>
      </w:r>
      <w:r w:rsidR="005B3DAC" w:rsidRPr="00A704BB">
        <w:rPr>
          <w:rFonts w:ascii="Arial" w:hAnsi="Arial" w:cs="Arial"/>
          <w:sz w:val="18"/>
          <w:szCs w:val="18"/>
        </w:rPr>
        <w:t xml:space="preserve"> </w:t>
      </w:r>
      <w:r w:rsidRPr="00A704BB">
        <w:rPr>
          <w:rFonts w:ascii="Arial" w:hAnsi="Arial" w:cs="Arial"/>
          <w:sz w:val="18"/>
          <w:szCs w:val="18"/>
        </w:rPr>
        <w:t>over £</w:t>
      </w:r>
      <w:r w:rsidR="0092252D" w:rsidRPr="00A704BB">
        <w:rPr>
          <w:rFonts w:ascii="Arial" w:hAnsi="Arial" w:cs="Arial"/>
          <w:sz w:val="18"/>
          <w:szCs w:val="18"/>
        </w:rPr>
        <w:t>3</w:t>
      </w:r>
      <w:r w:rsidR="00333AC3" w:rsidRPr="00A704BB">
        <w:rPr>
          <w:rFonts w:ascii="Arial" w:hAnsi="Arial" w:cs="Arial"/>
          <w:sz w:val="18"/>
          <w:szCs w:val="18"/>
        </w:rPr>
        <w:t>9</w:t>
      </w:r>
      <w:r w:rsidR="003E1858" w:rsidRPr="00A704BB">
        <w:rPr>
          <w:rFonts w:ascii="Arial" w:hAnsi="Arial" w:cs="Arial"/>
          <w:sz w:val="18"/>
          <w:szCs w:val="18"/>
        </w:rPr>
        <w:t>0</w:t>
      </w:r>
      <w:r w:rsidRPr="00A704BB">
        <w:rPr>
          <w:rFonts w:ascii="Arial" w:hAnsi="Arial" w:cs="Arial"/>
          <w:sz w:val="18"/>
          <w:szCs w:val="18"/>
        </w:rPr>
        <w:t xml:space="preserve"> million in</w:t>
      </w:r>
      <w:r w:rsidR="00592AF4" w:rsidRPr="00A704BB">
        <w:rPr>
          <w:rFonts w:ascii="Arial" w:hAnsi="Arial" w:cs="Arial"/>
          <w:sz w:val="18"/>
          <w:szCs w:val="18"/>
        </w:rPr>
        <w:t>to</w:t>
      </w:r>
      <w:r w:rsidRPr="00A704BB">
        <w:rPr>
          <w:rFonts w:ascii="Arial" w:hAnsi="Arial" w:cs="Arial"/>
          <w:sz w:val="18"/>
          <w:szCs w:val="18"/>
        </w:rPr>
        <w:t xml:space="preserve"> VCT and EIS </w:t>
      </w:r>
      <w:r w:rsidR="00592AF4" w:rsidRPr="00A704BB">
        <w:rPr>
          <w:rFonts w:ascii="Arial" w:hAnsi="Arial" w:cs="Arial"/>
          <w:sz w:val="18"/>
          <w:szCs w:val="18"/>
        </w:rPr>
        <w:t>offers</w:t>
      </w:r>
      <w:r w:rsidRPr="00A704BB">
        <w:rPr>
          <w:rFonts w:ascii="Arial" w:hAnsi="Arial" w:cs="Arial"/>
          <w:sz w:val="18"/>
          <w:szCs w:val="18"/>
        </w:rPr>
        <w:t xml:space="preserve"> since 2005</w:t>
      </w:r>
      <w:r w:rsidR="00592AF4" w:rsidRPr="00A704BB">
        <w:rPr>
          <w:rFonts w:ascii="Arial" w:hAnsi="Arial" w:cs="Arial"/>
          <w:sz w:val="18"/>
          <w:szCs w:val="18"/>
        </w:rPr>
        <w:t>.</w:t>
      </w:r>
    </w:p>
    <w:p w14:paraId="0550C1BE" w14:textId="555F8EA7" w:rsidR="006528C9" w:rsidRPr="00A704BB" w:rsidRDefault="00592AF4" w:rsidP="00046C8F">
      <w:pPr>
        <w:pStyle w:val="ListParagraph"/>
        <w:numPr>
          <w:ilvl w:val="0"/>
          <w:numId w:val="4"/>
        </w:numPr>
        <w:spacing w:after="0"/>
        <w:jc w:val="both"/>
        <w:rPr>
          <w:rFonts w:ascii="Arial" w:hAnsi="Arial" w:cs="Arial"/>
          <w:sz w:val="18"/>
          <w:szCs w:val="18"/>
        </w:rPr>
      </w:pPr>
      <w:r w:rsidRPr="00A704BB">
        <w:rPr>
          <w:rFonts w:ascii="Arial" w:hAnsi="Arial" w:cs="Arial"/>
          <w:sz w:val="18"/>
          <w:szCs w:val="18"/>
        </w:rPr>
        <w:t>Puma</w:t>
      </w:r>
      <w:r w:rsidR="00932A34" w:rsidRPr="00A704BB">
        <w:rPr>
          <w:rFonts w:ascii="Arial" w:hAnsi="Arial" w:cs="Arial"/>
          <w:sz w:val="18"/>
          <w:szCs w:val="18"/>
        </w:rPr>
        <w:t xml:space="preserve"> Investments</w:t>
      </w:r>
      <w:r w:rsidR="006528C9" w:rsidRPr="00A704BB">
        <w:rPr>
          <w:rFonts w:ascii="Arial" w:hAnsi="Arial" w:cs="Arial"/>
          <w:sz w:val="18"/>
          <w:szCs w:val="18"/>
        </w:rPr>
        <w:t xml:space="preserve"> is part of the Shore Capital Group, an independent financial services group with a </w:t>
      </w:r>
      <w:r w:rsidR="00682494" w:rsidRPr="00A704BB">
        <w:rPr>
          <w:rFonts w:ascii="Arial" w:hAnsi="Arial" w:cs="Arial"/>
          <w:sz w:val="18"/>
          <w:szCs w:val="18"/>
        </w:rPr>
        <w:t>3</w:t>
      </w:r>
      <w:r w:rsidR="00435B7A" w:rsidRPr="00A704BB">
        <w:rPr>
          <w:rFonts w:ascii="Arial" w:hAnsi="Arial" w:cs="Arial"/>
          <w:sz w:val="18"/>
          <w:szCs w:val="18"/>
        </w:rPr>
        <w:t>6</w:t>
      </w:r>
      <w:r w:rsidR="00682494" w:rsidRPr="00A704BB">
        <w:rPr>
          <w:rFonts w:ascii="Arial" w:hAnsi="Arial" w:cs="Arial"/>
          <w:sz w:val="18"/>
          <w:szCs w:val="18"/>
        </w:rPr>
        <w:t>-year</w:t>
      </w:r>
      <w:r w:rsidR="006528C9" w:rsidRPr="00A704BB">
        <w:rPr>
          <w:rFonts w:ascii="Arial" w:hAnsi="Arial" w:cs="Arial"/>
          <w:sz w:val="18"/>
          <w:szCs w:val="18"/>
        </w:rPr>
        <w:t xml:space="preserve"> history and </w:t>
      </w:r>
      <w:r w:rsidR="00435B7A" w:rsidRPr="00A704BB">
        <w:rPr>
          <w:rFonts w:ascii="Arial" w:hAnsi="Arial" w:cs="Arial"/>
          <w:sz w:val="18"/>
          <w:szCs w:val="18"/>
        </w:rPr>
        <w:t>circa</w:t>
      </w:r>
      <w:r w:rsidR="006528C9" w:rsidRPr="00A704BB">
        <w:rPr>
          <w:rFonts w:ascii="Arial" w:hAnsi="Arial" w:cs="Arial"/>
          <w:sz w:val="18"/>
          <w:szCs w:val="18"/>
        </w:rPr>
        <w:t xml:space="preserve"> £</w:t>
      </w:r>
      <w:r w:rsidR="00AA2D56" w:rsidRPr="00A704BB">
        <w:rPr>
          <w:rFonts w:ascii="Arial" w:hAnsi="Arial" w:cs="Arial"/>
          <w:sz w:val="18"/>
          <w:szCs w:val="18"/>
        </w:rPr>
        <w:t>1</w:t>
      </w:r>
      <w:r w:rsidR="00435B7A" w:rsidRPr="00A704BB">
        <w:rPr>
          <w:rFonts w:ascii="Arial" w:hAnsi="Arial" w:cs="Arial"/>
          <w:sz w:val="18"/>
          <w:szCs w:val="18"/>
        </w:rPr>
        <w:t>.</w:t>
      </w:r>
      <w:r w:rsidR="006978A0" w:rsidRPr="00A704BB">
        <w:rPr>
          <w:rFonts w:ascii="Arial" w:hAnsi="Arial" w:cs="Arial"/>
          <w:sz w:val="18"/>
          <w:szCs w:val="18"/>
        </w:rPr>
        <w:t>8</w:t>
      </w:r>
      <w:r w:rsidR="00AA2D56" w:rsidRPr="00A704BB">
        <w:rPr>
          <w:rFonts w:ascii="Arial" w:hAnsi="Arial" w:cs="Arial"/>
          <w:sz w:val="18"/>
          <w:szCs w:val="18"/>
        </w:rPr>
        <w:t>bn</w:t>
      </w:r>
      <w:r w:rsidR="006528C9" w:rsidRPr="00A704BB">
        <w:rPr>
          <w:rFonts w:ascii="Arial" w:hAnsi="Arial" w:cs="Arial"/>
          <w:sz w:val="18"/>
          <w:szCs w:val="18"/>
        </w:rPr>
        <w:t xml:space="preserve"> </w:t>
      </w:r>
      <w:r w:rsidR="00570059" w:rsidRPr="00A704BB">
        <w:rPr>
          <w:rFonts w:ascii="Arial" w:hAnsi="Arial" w:cs="Arial"/>
          <w:sz w:val="18"/>
          <w:szCs w:val="18"/>
        </w:rPr>
        <w:t xml:space="preserve">of </w:t>
      </w:r>
      <w:r w:rsidR="006528C9" w:rsidRPr="00A704BB">
        <w:rPr>
          <w:rFonts w:ascii="Arial" w:hAnsi="Arial" w:cs="Arial"/>
          <w:sz w:val="18"/>
          <w:szCs w:val="18"/>
        </w:rPr>
        <w:t>assets under management.</w:t>
      </w:r>
    </w:p>
    <w:p w14:paraId="56F2A7BB" w14:textId="5DB005CF" w:rsidR="001D2FF3" w:rsidRDefault="00FA6695" w:rsidP="00046C8F">
      <w:pPr>
        <w:pStyle w:val="ListParagraph"/>
        <w:numPr>
          <w:ilvl w:val="0"/>
          <w:numId w:val="4"/>
        </w:numPr>
        <w:spacing w:after="0"/>
        <w:jc w:val="both"/>
        <w:rPr>
          <w:rFonts w:ascii="Arial" w:hAnsi="Arial" w:cs="Arial"/>
          <w:sz w:val="18"/>
          <w:szCs w:val="18"/>
        </w:rPr>
      </w:pPr>
      <w:r w:rsidRPr="00A704BB">
        <w:rPr>
          <w:rFonts w:ascii="Arial" w:hAnsi="Arial" w:cs="Arial"/>
          <w:sz w:val="18"/>
          <w:szCs w:val="18"/>
        </w:rPr>
        <w:t>T</w:t>
      </w:r>
      <w:r w:rsidR="001D2FF3" w:rsidRPr="00A704BB">
        <w:rPr>
          <w:rFonts w:ascii="Arial" w:hAnsi="Arial" w:cs="Arial"/>
          <w:sz w:val="18"/>
          <w:szCs w:val="18"/>
        </w:rPr>
        <w:t>he Puma VCTs, Puma EIS and Puma Alpha EIS have invested more than £2</w:t>
      </w:r>
      <w:r w:rsidR="006978A0" w:rsidRPr="00A704BB">
        <w:rPr>
          <w:rFonts w:ascii="Arial" w:hAnsi="Arial" w:cs="Arial"/>
          <w:sz w:val="18"/>
          <w:szCs w:val="18"/>
        </w:rPr>
        <w:t>90</w:t>
      </w:r>
      <w:r w:rsidR="001D2FF3" w:rsidRPr="00A704BB">
        <w:rPr>
          <w:rFonts w:ascii="Arial" w:hAnsi="Arial" w:cs="Arial"/>
          <w:sz w:val="18"/>
          <w:szCs w:val="18"/>
        </w:rPr>
        <w:t xml:space="preserve"> million in </w:t>
      </w:r>
      <w:r w:rsidR="00333AC3" w:rsidRPr="00A704BB">
        <w:rPr>
          <w:rFonts w:ascii="Arial" w:hAnsi="Arial" w:cs="Arial"/>
          <w:sz w:val="18"/>
          <w:szCs w:val="18"/>
        </w:rPr>
        <w:t>60</w:t>
      </w:r>
      <w:r w:rsidR="001D2FF3" w:rsidRPr="00A704BB">
        <w:rPr>
          <w:rFonts w:ascii="Arial" w:hAnsi="Arial" w:cs="Arial"/>
          <w:sz w:val="18"/>
          <w:szCs w:val="18"/>
        </w:rPr>
        <w:t xml:space="preserve"> qualifying companies, with 35 full exits</w:t>
      </w:r>
    </w:p>
    <w:p w14:paraId="44DBC28C" w14:textId="77777777" w:rsidR="003E70B1" w:rsidRPr="00A704BB" w:rsidRDefault="003E70B1" w:rsidP="003E70B1">
      <w:pPr>
        <w:pStyle w:val="ListParagraph"/>
        <w:spacing w:after="0"/>
        <w:jc w:val="both"/>
        <w:rPr>
          <w:rFonts w:ascii="Arial" w:hAnsi="Arial" w:cs="Arial"/>
          <w:sz w:val="18"/>
          <w:szCs w:val="18"/>
        </w:rPr>
      </w:pPr>
    </w:p>
    <w:p w14:paraId="79957B30" w14:textId="77777777" w:rsidR="001E0F94" w:rsidRPr="00A704BB" w:rsidRDefault="001E0F94" w:rsidP="0050483E">
      <w:pPr>
        <w:spacing w:after="0"/>
        <w:jc w:val="both"/>
        <w:rPr>
          <w:rFonts w:ascii="Arial" w:hAnsi="Arial" w:cs="Arial"/>
          <w:sz w:val="18"/>
          <w:szCs w:val="18"/>
        </w:rPr>
      </w:pPr>
    </w:p>
    <w:p w14:paraId="76A3C8CF" w14:textId="32FBFBFF" w:rsidR="00623E8F" w:rsidRPr="00A704BB" w:rsidRDefault="00F80EE4" w:rsidP="0050483E">
      <w:pPr>
        <w:spacing w:after="0"/>
        <w:jc w:val="both"/>
        <w:rPr>
          <w:rFonts w:ascii="Arial" w:hAnsi="Arial" w:cs="Arial"/>
          <w:b/>
          <w:sz w:val="18"/>
          <w:szCs w:val="18"/>
        </w:rPr>
      </w:pPr>
      <w:r w:rsidRPr="00A704BB">
        <w:rPr>
          <w:rFonts w:ascii="Arial" w:hAnsi="Arial" w:cs="Arial"/>
          <w:b/>
          <w:sz w:val="18"/>
          <w:szCs w:val="18"/>
        </w:rPr>
        <w:t xml:space="preserve">What is the </w:t>
      </w:r>
      <w:r w:rsidR="00F352FC" w:rsidRPr="00A704BB">
        <w:rPr>
          <w:rFonts w:ascii="Arial" w:hAnsi="Arial" w:cs="Arial"/>
          <w:b/>
          <w:sz w:val="18"/>
          <w:szCs w:val="18"/>
        </w:rPr>
        <w:t>Fund</w:t>
      </w:r>
      <w:r w:rsidRPr="00A704BB">
        <w:rPr>
          <w:rFonts w:ascii="Arial" w:hAnsi="Arial" w:cs="Arial"/>
          <w:b/>
          <w:sz w:val="18"/>
          <w:szCs w:val="18"/>
        </w:rPr>
        <w:t xml:space="preserve">’s </w:t>
      </w:r>
      <w:r w:rsidR="005A59CC" w:rsidRPr="00A704BB">
        <w:rPr>
          <w:rFonts w:ascii="Arial" w:hAnsi="Arial" w:cs="Arial"/>
          <w:b/>
          <w:sz w:val="18"/>
          <w:szCs w:val="18"/>
        </w:rPr>
        <w:t>Investment Policy</w:t>
      </w:r>
      <w:r w:rsidRPr="00A704BB">
        <w:rPr>
          <w:rFonts w:ascii="Arial" w:hAnsi="Arial" w:cs="Arial"/>
          <w:b/>
          <w:sz w:val="18"/>
          <w:szCs w:val="18"/>
        </w:rPr>
        <w:t>?</w:t>
      </w:r>
    </w:p>
    <w:p w14:paraId="67AB7A75" w14:textId="35C273B1" w:rsidR="00784FCB" w:rsidRPr="00A704BB" w:rsidRDefault="00784FCB" w:rsidP="00784FCB">
      <w:pPr>
        <w:pStyle w:val="ListParagraph"/>
        <w:numPr>
          <w:ilvl w:val="0"/>
          <w:numId w:val="4"/>
        </w:numPr>
        <w:spacing w:after="0"/>
        <w:jc w:val="both"/>
        <w:rPr>
          <w:rFonts w:ascii="Arial" w:hAnsi="Arial" w:cs="Arial"/>
          <w:sz w:val="18"/>
          <w:szCs w:val="18"/>
        </w:rPr>
      </w:pPr>
      <w:r w:rsidRPr="00A704BB">
        <w:rPr>
          <w:rFonts w:ascii="Arial" w:hAnsi="Arial" w:cs="Arial"/>
          <w:sz w:val="18"/>
          <w:szCs w:val="18"/>
        </w:rPr>
        <w:t xml:space="preserve">Subject to the Managers’ view, and subject to the relevant rules applicable to VCTs, the net proceeds of this Offer will be invested into a range of investments intended to generate a positive return and/or an attractive running yield. This includes fixed income and other securities, as well as holding cash. The Company will continue to hold a proportion of its assets in such investments. </w:t>
      </w:r>
    </w:p>
    <w:p w14:paraId="01B568F4" w14:textId="1F4CFDA6" w:rsidR="00784FCB" w:rsidRPr="00A704BB" w:rsidRDefault="00784FCB" w:rsidP="00784FCB">
      <w:pPr>
        <w:pStyle w:val="ListParagraph"/>
        <w:numPr>
          <w:ilvl w:val="0"/>
          <w:numId w:val="4"/>
        </w:numPr>
        <w:spacing w:after="0"/>
        <w:jc w:val="both"/>
        <w:rPr>
          <w:rFonts w:ascii="Arial" w:hAnsi="Arial" w:cs="Arial"/>
          <w:sz w:val="18"/>
          <w:szCs w:val="18"/>
        </w:rPr>
      </w:pPr>
      <w:r w:rsidRPr="00A704BB">
        <w:rPr>
          <w:rFonts w:ascii="Arial" w:hAnsi="Arial" w:cs="Arial"/>
          <w:sz w:val="18"/>
          <w:szCs w:val="18"/>
        </w:rPr>
        <w:t>The Investment Manager's sector agnostic mandate and national coverage underpins diversification in the VCT and enables the team to seek out the best opportunities across the country.</w:t>
      </w:r>
    </w:p>
    <w:p w14:paraId="27880B12" w14:textId="77777777" w:rsidR="00784FCB" w:rsidRPr="00A704BB" w:rsidRDefault="00784FCB" w:rsidP="00784FCB">
      <w:pPr>
        <w:pStyle w:val="ListParagraph"/>
        <w:numPr>
          <w:ilvl w:val="0"/>
          <w:numId w:val="4"/>
        </w:numPr>
        <w:spacing w:after="0"/>
        <w:jc w:val="both"/>
        <w:rPr>
          <w:rFonts w:ascii="Arial" w:hAnsi="Arial" w:cs="Arial"/>
          <w:sz w:val="18"/>
          <w:szCs w:val="18"/>
        </w:rPr>
      </w:pPr>
      <w:r w:rsidRPr="00A704BB">
        <w:rPr>
          <w:rFonts w:ascii="Arial" w:hAnsi="Arial" w:cs="Arial"/>
          <w:sz w:val="18"/>
          <w:szCs w:val="18"/>
        </w:rPr>
        <w:t>In addition to the experience of the Management Team, other criteria for investment include:</w:t>
      </w:r>
    </w:p>
    <w:p w14:paraId="291D6E63" w14:textId="77777777" w:rsidR="00784FCB" w:rsidRPr="00A704BB" w:rsidRDefault="00784FCB" w:rsidP="00784FCB">
      <w:pPr>
        <w:pStyle w:val="ListParagraph"/>
        <w:numPr>
          <w:ilvl w:val="1"/>
          <w:numId w:val="4"/>
        </w:numPr>
        <w:spacing w:after="0"/>
        <w:jc w:val="both"/>
        <w:rPr>
          <w:rFonts w:ascii="Arial" w:hAnsi="Arial" w:cs="Arial"/>
          <w:sz w:val="18"/>
          <w:szCs w:val="18"/>
        </w:rPr>
      </w:pPr>
      <w:r w:rsidRPr="00A704BB">
        <w:rPr>
          <w:rFonts w:ascii="Arial" w:hAnsi="Arial" w:cs="Arial"/>
          <w:sz w:val="18"/>
          <w:szCs w:val="18"/>
        </w:rPr>
        <w:t xml:space="preserve">a proposition that is commercially validated through sales volume; and </w:t>
      </w:r>
    </w:p>
    <w:p w14:paraId="692082F6" w14:textId="77777777" w:rsidR="00784FCB" w:rsidRPr="00A704BB" w:rsidRDefault="00784FCB" w:rsidP="00784FCB">
      <w:pPr>
        <w:pStyle w:val="ListParagraph"/>
        <w:numPr>
          <w:ilvl w:val="1"/>
          <w:numId w:val="4"/>
        </w:numPr>
        <w:spacing w:after="0"/>
        <w:jc w:val="both"/>
        <w:rPr>
          <w:rFonts w:ascii="Arial" w:hAnsi="Arial" w:cs="Arial"/>
          <w:sz w:val="18"/>
          <w:szCs w:val="18"/>
        </w:rPr>
      </w:pPr>
      <w:r w:rsidRPr="00A704BB">
        <w:rPr>
          <w:rFonts w:ascii="Arial" w:hAnsi="Arial" w:cs="Arial"/>
          <w:sz w:val="18"/>
          <w:szCs w:val="18"/>
        </w:rPr>
        <w:t>a well-defined market niche and a clear and comprehensive plan for growth.</w:t>
      </w:r>
    </w:p>
    <w:p w14:paraId="3BFDB92D" w14:textId="77777777" w:rsidR="00DC1FB4" w:rsidRPr="00A704BB" w:rsidRDefault="00DC1FB4" w:rsidP="006F7D55">
      <w:pPr>
        <w:pStyle w:val="ListParagraph"/>
        <w:numPr>
          <w:ilvl w:val="0"/>
          <w:numId w:val="4"/>
        </w:numPr>
        <w:spacing w:after="0"/>
        <w:jc w:val="both"/>
        <w:rPr>
          <w:rFonts w:ascii="Arial" w:hAnsi="Arial" w:cs="Arial"/>
          <w:sz w:val="18"/>
          <w:szCs w:val="18"/>
        </w:rPr>
      </w:pPr>
      <w:r w:rsidRPr="00A704BB">
        <w:rPr>
          <w:rFonts w:ascii="Arial" w:hAnsi="Arial" w:cs="Arial"/>
          <w:color w:val="000000"/>
          <w:sz w:val="18"/>
          <w:szCs w:val="18"/>
        </w:rPr>
        <w:t xml:space="preserve">Puma VCT 13 also has the option to co-invest alongside other Puma Funds, enabling swifter deployment of funds and giving Investors access to a wider pool of investments. </w:t>
      </w:r>
    </w:p>
    <w:p w14:paraId="630F1FE0" w14:textId="170E98A2" w:rsidR="00FA6695" w:rsidRPr="00A704BB" w:rsidRDefault="00DC1FB4" w:rsidP="00DC1FB4">
      <w:pPr>
        <w:pStyle w:val="ListParagraph"/>
        <w:numPr>
          <w:ilvl w:val="0"/>
          <w:numId w:val="4"/>
        </w:numPr>
        <w:spacing w:after="0"/>
        <w:jc w:val="both"/>
        <w:rPr>
          <w:rFonts w:ascii="Arial" w:hAnsi="Arial" w:cs="Arial"/>
          <w:sz w:val="18"/>
          <w:szCs w:val="18"/>
        </w:rPr>
      </w:pPr>
      <w:r w:rsidRPr="00A704BB">
        <w:rPr>
          <w:rFonts w:ascii="Arial" w:hAnsi="Arial" w:cs="Arial"/>
          <w:color w:val="000000"/>
          <w:sz w:val="18"/>
          <w:szCs w:val="18"/>
        </w:rPr>
        <w:lastRenderedPageBreak/>
        <w:t>We believe that given the current economic challenges – particularly with rising interest rates – our ability to look across the entire market for businesses that can suitably demonstrate resilience will enable the team to be opportunistic in seeking the best possible scenarios for investment.</w:t>
      </w:r>
    </w:p>
    <w:p w14:paraId="19084E5C" w14:textId="77777777" w:rsidR="00DD43A1" w:rsidRDefault="00DD43A1" w:rsidP="0050483E">
      <w:pPr>
        <w:spacing w:after="0"/>
        <w:jc w:val="both"/>
        <w:rPr>
          <w:rFonts w:ascii="Arial" w:hAnsi="Arial" w:cs="Arial"/>
          <w:b/>
          <w:sz w:val="18"/>
          <w:szCs w:val="18"/>
        </w:rPr>
      </w:pPr>
    </w:p>
    <w:p w14:paraId="047FBD40" w14:textId="77777777" w:rsidR="00DD43A1" w:rsidRDefault="00DD43A1" w:rsidP="0050483E">
      <w:pPr>
        <w:spacing w:after="0"/>
        <w:jc w:val="both"/>
        <w:rPr>
          <w:rFonts w:ascii="Arial" w:hAnsi="Arial" w:cs="Arial"/>
          <w:b/>
          <w:sz w:val="18"/>
          <w:szCs w:val="18"/>
        </w:rPr>
      </w:pPr>
    </w:p>
    <w:p w14:paraId="1149B104" w14:textId="65302EC9" w:rsidR="000176F0" w:rsidRPr="00A704BB" w:rsidRDefault="00623E8F" w:rsidP="0050483E">
      <w:pPr>
        <w:spacing w:after="0"/>
        <w:jc w:val="both"/>
        <w:rPr>
          <w:rFonts w:ascii="Arial" w:hAnsi="Arial" w:cs="Arial"/>
          <w:b/>
          <w:sz w:val="18"/>
          <w:szCs w:val="18"/>
        </w:rPr>
      </w:pPr>
      <w:r w:rsidRPr="00A704BB">
        <w:rPr>
          <w:rFonts w:ascii="Arial" w:hAnsi="Arial" w:cs="Arial"/>
          <w:b/>
          <w:sz w:val="18"/>
          <w:szCs w:val="18"/>
        </w:rPr>
        <w:t xml:space="preserve">Key </w:t>
      </w:r>
      <w:r w:rsidR="00CE2B20" w:rsidRPr="00A704BB">
        <w:rPr>
          <w:rFonts w:ascii="Arial" w:hAnsi="Arial" w:cs="Arial"/>
          <w:b/>
          <w:sz w:val="18"/>
          <w:szCs w:val="18"/>
        </w:rPr>
        <w:t>features</w:t>
      </w:r>
    </w:p>
    <w:p w14:paraId="723F3416" w14:textId="77777777" w:rsidR="000878C1" w:rsidRPr="00A704BB" w:rsidRDefault="000878C1" w:rsidP="0050483E">
      <w:pPr>
        <w:spacing w:after="0"/>
        <w:jc w:val="both"/>
        <w:rPr>
          <w:rFonts w:ascii="Arial" w:hAnsi="Arial" w:cs="Arial"/>
          <w:b/>
          <w:sz w:val="18"/>
          <w:szCs w:val="18"/>
          <w:u w:val="single"/>
        </w:rPr>
      </w:pPr>
    </w:p>
    <w:p w14:paraId="5318A697" w14:textId="302F0220" w:rsidR="00BD6074" w:rsidRPr="00A704BB" w:rsidRDefault="00C6698D" w:rsidP="00127485">
      <w:pPr>
        <w:spacing w:after="0"/>
        <w:ind w:left="720"/>
        <w:jc w:val="both"/>
        <w:rPr>
          <w:rFonts w:ascii="Arial" w:hAnsi="Arial" w:cs="Arial"/>
          <w:color w:val="00B050"/>
          <w:sz w:val="18"/>
          <w:szCs w:val="18"/>
        </w:rPr>
      </w:pPr>
      <w:r w:rsidRPr="00A704BB">
        <w:rPr>
          <w:rFonts w:ascii="Arial" w:hAnsi="Arial" w:cs="Arial"/>
          <w:b/>
          <w:bCs/>
          <w:sz w:val="18"/>
          <w:szCs w:val="18"/>
        </w:rPr>
        <w:t xml:space="preserve">Raise target: </w:t>
      </w:r>
      <w:r w:rsidR="00BD6074" w:rsidRPr="00A704BB">
        <w:rPr>
          <w:rFonts w:ascii="Arial" w:hAnsi="Arial" w:cs="Arial"/>
          <w:sz w:val="18"/>
          <w:szCs w:val="18"/>
        </w:rPr>
        <w:t>The</w:t>
      </w:r>
      <w:r w:rsidR="00752540" w:rsidRPr="00A704BB">
        <w:rPr>
          <w:rFonts w:ascii="Arial" w:hAnsi="Arial" w:cs="Arial"/>
          <w:sz w:val="18"/>
          <w:szCs w:val="18"/>
        </w:rPr>
        <w:t xml:space="preserve"> </w:t>
      </w:r>
      <w:r w:rsidR="00A07F59" w:rsidRPr="00A704BB">
        <w:rPr>
          <w:rFonts w:ascii="Arial" w:hAnsi="Arial" w:cs="Arial"/>
          <w:sz w:val="18"/>
          <w:szCs w:val="18"/>
        </w:rPr>
        <w:t>Company</w:t>
      </w:r>
      <w:r w:rsidR="00752540" w:rsidRPr="00A704BB">
        <w:rPr>
          <w:rFonts w:ascii="Arial" w:hAnsi="Arial" w:cs="Arial"/>
          <w:sz w:val="18"/>
          <w:szCs w:val="18"/>
        </w:rPr>
        <w:t xml:space="preserve"> is seeking to raise </w:t>
      </w:r>
      <w:r w:rsidR="00DC03DD" w:rsidRPr="00A704BB">
        <w:rPr>
          <w:rFonts w:ascii="Arial" w:hAnsi="Arial" w:cs="Arial"/>
          <w:sz w:val="18"/>
          <w:szCs w:val="18"/>
        </w:rPr>
        <w:t>up to £</w:t>
      </w:r>
      <w:r w:rsidR="0092252D" w:rsidRPr="00A704BB">
        <w:rPr>
          <w:rFonts w:ascii="Arial" w:hAnsi="Arial" w:cs="Arial"/>
          <w:sz w:val="18"/>
          <w:szCs w:val="18"/>
        </w:rPr>
        <w:t xml:space="preserve">40 million with an over allotment facility of a further £10 million. </w:t>
      </w:r>
    </w:p>
    <w:p w14:paraId="73BBDB46" w14:textId="77777777" w:rsidR="00C6698D" w:rsidRPr="00A704BB" w:rsidRDefault="00C6698D" w:rsidP="00127485">
      <w:pPr>
        <w:spacing w:after="0"/>
        <w:ind w:left="720"/>
        <w:jc w:val="both"/>
        <w:rPr>
          <w:rFonts w:ascii="Arial" w:hAnsi="Arial" w:cs="Arial"/>
          <w:sz w:val="18"/>
          <w:szCs w:val="18"/>
        </w:rPr>
      </w:pPr>
    </w:p>
    <w:p w14:paraId="08D80644" w14:textId="494FA81F" w:rsidR="00623E8F" w:rsidRPr="00A704BB" w:rsidRDefault="000176F0" w:rsidP="00127485">
      <w:pPr>
        <w:spacing w:after="0"/>
        <w:ind w:left="720"/>
        <w:jc w:val="both"/>
        <w:rPr>
          <w:rFonts w:ascii="Arial" w:hAnsi="Arial" w:cs="Arial"/>
          <w:sz w:val="18"/>
          <w:szCs w:val="18"/>
        </w:rPr>
      </w:pPr>
      <w:r w:rsidRPr="00A704BB">
        <w:rPr>
          <w:rFonts w:ascii="Arial" w:hAnsi="Arial" w:cs="Arial"/>
          <w:b/>
          <w:sz w:val="18"/>
          <w:szCs w:val="18"/>
        </w:rPr>
        <w:t xml:space="preserve">Income tax relief: </w:t>
      </w:r>
      <w:r w:rsidR="003A3447" w:rsidRPr="00A704BB">
        <w:rPr>
          <w:rFonts w:ascii="Arial" w:hAnsi="Arial" w:cs="Arial"/>
          <w:sz w:val="18"/>
          <w:szCs w:val="18"/>
        </w:rPr>
        <w:t xml:space="preserve">Up to </w:t>
      </w:r>
      <w:r w:rsidR="00D20E10" w:rsidRPr="00A704BB">
        <w:rPr>
          <w:rFonts w:ascii="Arial" w:hAnsi="Arial" w:cs="Arial"/>
          <w:sz w:val="18"/>
          <w:szCs w:val="18"/>
        </w:rPr>
        <w:t>30%</w:t>
      </w:r>
      <w:r w:rsidR="003A3447" w:rsidRPr="00A704BB">
        <w:rPr>
          <w:rFonts w:ascii="Arial" w:hAnsi="Arial" w:cs="Arial"/>
          <w:sz w:val="18"/>
          <w:szCs w:val="18"/>
        </w:rPr>
        <w:t xml:space="preserve"> upfront</w:t>
      </w:r>
      <w:r w:rsidR="003D6DD0" w:rsidRPr="00A704BB">
        <w:rPr>
          <w:rFonts w:ascii="Arial" w:hAnsi="Arial" w:cs="Arial"/>
          <w:sz w:val="18"/>
          <w:szCs w:val="18"/>
        </w:rPr>
        <w:t xml:space="preserve"> UK</w:t>
      </w:r>
      <w:r w:rsidR="00D20E10" w:rsidRPr="00A704BB">
        <w:rPr>
          <w:rFonts w:ascii="Arial" w:hAnsi="Arial" w:cs="Arial"/>
          <w:sz w:val="18"/>
          <w:szCs w:val="18"/>
        </w:rPr>
        <w:t xml:space="preserve"> income tax re</w:t>
      </w:r>
      <w:r w:rsidRPr="00A704BB">
        <w:rPr>
          <w:rFonts w:ascii="Arial" w:hAnsi="Arial" w:cs="Arial"/>
          <w:sz w:val="18"/>
          <w:szCs w:val="18"/>
        </w:rPr>
        <w:t xml:space="preserve">lief </w:t>
      </w:r>
      <w:r w:rsidR="00EE17EE" w:rsidRPr="00A704BB">
        <w:rPr>
          <w:rFonts w:ascii="Arial" w:hAnsi="Arial" w:cs="Arial"/>
          <w:sz w:val="18"/>
          <w:szCs w:val="18"/>
        </w:rPr>
        <w:t xml:space="preserve">on </w:t>
      </w:r>
      <w:r w:rsidR="003A3447" w:rsidRPr="00A704BB">
        <w:rPr>
          <w:rFonts w:ascii="Arial" w:hAnsi="Arial" w:cs="Arial"/>
          <w:sz w:val="18"/>
          <w:szCs w:val="18"/>
        </w:rPr>
        <w:t xml:space="preserve">investments of </w:t>
      </w:r>
      <w:r w:rsidRPr="00A704BB">
        <w:rPr>
          <w:rFonts w:ascii="Arial" w:hAnsi="Arial" w:cs="Arial"/>
          <w:sz w:val="18"/>
          <w:szCs w:val="18"/>
        </w:rPr>
        <w:t xml:space="preserve">up to £200,000 </w:t>
      </w:r>
      <w:r w:rsidR="003D6DD0" w:rsidRPr="00A704BB">
        <w:rPr>
          <w:rFonts w:ascii="Arial" w:hAnsi="Arial" w:cs="Arial"/>
          <w:sz w:val="18"/>
          <w:szCs w:val="18"/>
        </w:rPr>
        <w:t>per tax year</w:t>
      </w:r>
      <w:r w:rsidR="003A3447" w:rsidRPr="00A704BB">
        <w:rPr>
          <w:rFonts w:ascii="Arial" w:hAnsi="Arial" w:cs="Arial"/>
          <w:sz w:val="18"/>
          <w:szCs w:val="18"/>
        </w:rPr>
        <w:t xml:space="preserve">, provided the shares are held for at least </w:t>
      </w:r>
      <w:r w:rsidR="00E50C9F" w:rsidRPr="00A704BB">
        <w:rPr>
          <w:rFonts w:ascii="Arial" w:hAnsi="Arial" w:cs="Arial"/>
          <w:sz w:val="18"/>
          <w:szCs w:val="18"/>
        </w:rPr>
        <w:t>five</w:t>
      </w:r>
      <w:r w:rsidR="003A3447" w:rsidRPr="00A704BB">
        <w:rPr>
          <w:rFonts w:ascii="Arial" w:hAnsi="Arial" w:cs="Arial"/>
          <w:sz w:val="18"/>
          <w:szCs w:val="18"/>
        </w:rPr>
        <w:t xml:space="preserve"> years.  Any income tax relief claimed must not exceed the total amount due.</w:t>
      </w:r>
    </w:p>
    <w:p w14:paraId="62751FAA" w14:textId="77777777" w:rsidR="000176F0" w:rsidRPr="00A704BB" w:rsidRDefault="000176F0" w:rsidP="00127485">
      <w:pPr>
        <w:spacing w:after="0"/>
        <w:ind w:left="720"/>
        <w:jc w:val="both"/>
        <w:rPr>
          <w:rFonts w:ascii="Arial" w:hAnsi="Arial" w:cs="Arial"/>
          <w:b/>
          <w:sz w:val="18"/>
          <w:szCs w:val="18"/>
        </w:rPr>
      </w:pPr>
    </w:p>
    <w:p w14:paraId="424CA91B" w14:textId="502214CE" w:rsidR="00B0542B" w:rsidRPr="00A704BB" w:rsidRDefault="000176F0" w:rsidP="00127485">
      <w:pPr>
        <w:spacing w:after="0"/>
        <w:ind w:left="720"/>
        <w:jc w:val="both"/>
        <w:rPr>
          <w:rFonts w:ascii="Arial" w:hAnsi="Arial" w:cs="Arial"/>
          <w:sz w:val="18"/>
          <w:szCs w:val="18"/>
        </w:rPr>
      </w:pPr>
      <w:r w:rsidRPr="00A704BB">
        <w:rPr>
          <w:rFonts w:ascii="Arial" w:hAnsi="Arial" w:cs="Arial"/>
          <w:b/>
          <w:sz w:val="18"/>
          <w:szCs w:val="18"/>
        </w:rPr>
        <w:t>Tax</w:t>
      </w:r>
      <w:r w:rsidR="004F45F6" w:rsidRPr="00A704BB">
        <w:rPr>
          <w:rFonts w:ascii="Arial" w:hAnsi="Arial" w:cs="Arial"/>
          <w:b/>
          <w:sz w:val="18"/>
          <w:szCs w:val="18"/>
        </w:rPr>
        <w:t>-</w:t>
      </w:r>
      <w:r w:rsidRPr="00A704BB">
        <w:rPr>
          <w:rFonts w:ascii="Arial" w:hAnsi="Arial" w:cs="Arial"/>
          <w:b/>
          <w:sz w:val="18"/>
          <w:szCs w:val="18"/>
        </w:rPr>
        <w:t xml:space="preserve">Free Dividend: </w:t>
      </w:r>
      <w:r w:rsidR="00B0542B" w:rsidRPr="00A704BB">
        <w:rPr>
          <w:rFonts w:ascii="Arial" w:hAnsi="Arial" w:cs="Arial"/>
          <w:sz w:val="18"/>
          <w:szCs w:val="18"/>
        </w:rPr>
        <w:t xml:space="preserve">The Company </w:t>
      </w:r>
      <w:r w:rsidR="00EE2EBF" w:rsidRPr="00A704BB">
        <w:rPr>
          <w:rFonts w:ascii="Arial" w:hAnsi="Arial" w:cs="Arial"/>
          <w:sz w:val="18"/>
          <w:szCs w:val="18"/>
        </w:rPr>
        <w:t xml:space="preserve">intends but cannot guarantee </w:t>
      </w:r>
      <w:r w:rsidR="00B0542B" w:rsidRPr="00A704BB">
        <w:rPr>
          <w:rFonts w:ascii="Arial" w:hAnsi="Arial" w:cs="Arial"/>
          <w:sz w:val="18"/>
          <w:szCs w:val="18"/>
        </w:rPr>
        <w:t xml:space="preserve">to pay </w:t>
      </w:r>
      <w:r w:rsidR="00EE2EBF" w:rsidRPr="00A704BB">
        <w:rPr>
          <w:rFonts w:ascii="Arial" w:hAnsi="Arial" w:cs="Arial"/>
          <w:sz w:val="18"/>
          <w:szCs w:val="18"/>
        </w:rPr>
        <w:t xml:space="preserve">annual </w:t>
      </w:r>
      <w:r w:rsidR="00B0542B" w:rsidRPr="00A704BB">
        <w:rPr>
          <w:rFonts w:ascii="Arial" w:hAnsi="Arial" w:cs="Arial"/>
          <w:sz w:val="18"/>
          <w:szCs w:val="18"/>
        </w:rPr>
        <w:t>dividend</w:t>
      </w:r>
      <w:r w:rsidR="002D1156" w:rsidRPr="00A704BB">
        <w:rPr>
          <w:rFonts w:ascii="Arial" w:hAnsi="Arial" w:cs="Arial"/>
          <w:sz w:val="18"/>
          <w:szCs w:val="18"/>
        </w:rPr>
        <w:t>s</w:t>
      </w:r>
      <w:r w:rsidR="00B0542B" w:rsidRPr="00A704BB">
        <w:rPr>
          <w:rFonts w:ascii="Arial" w:hAnsi="Arial" w:cs="Arial"/>
          <w:sz w:val="18"/>
          <w:szCs w:val="18"/>
        </w:rPr>
        <w:t xml:space="preserve"> </w:t>
      </w:r>
      <w:r w:rsidR="002D1156" w:rsidRPr="00A704BB">
        <w:rPr>
          <w:rFonts w:ascii="Arial" w:hAnsi="Arial" w:cs="Arial"/>
          <w:sz w:val="18"/>
          <w:szCs w:val="18"/>
        </w:rPr>
        <w:t>as the portfolio matures</w:t>
      </w:r>
      <w:r w:rsidR="00B0542B" w:rsidRPr="00A704BB">
        <w:rPr>
          <w:rFonts w:ascii="Arial" w:hAnsi="Arial" w:cs="Arial"/>
          <w:sz w:val="18"/>
          <w:szCs w:val="18"/>
        </w:rPr>
        <w:t xml:space="preserve">. </w:t>
      </w:r>
      <w:r w:rsidR="002D1156" w:rsidRPr="00A704BB">
        <w:rPr>
          <w:rFonts w:ascii="Arial" w:hAnsi="Arial" w:cs="Arial"/>
          <w:sz w:val="18"/>
          <w:szCs w:val="18"/>
        </w:rPr>
        <w:t xml:space="preserve">Over time it seeks to achieve an average dividend payment in the range </w:t>
      </w:r>
      <w:r w:rsidR="00E50C9F" w:rsidRPr="00A704BB">
        <w:rPr>
          <w:rFonts w:ascii="Arial" w:hAnsi="Arial" w:cs="Arial"/>
          <w:sz w:val="18"/>
          <w:szCs w:val="18"/>
        </w:rPr>
        <w:t xml:space="preserve">of </w:t>
      </w:r>
      <w:r w:rsidR="002D1156" w:rsidRPr="00A704BB">
        <w:rPr>
          <w:rFonts w:ascii="Arial" w:hAnsi="Arial" w:cs="Arial"/>
          <w:sz w:val="18"/>
          <w:szCs w:val="18"/>
        </w:rPr>
        <w:t>4p to 6p per share per annum.</w:t>
      </w:r>
      <w:r w:rsidR="003D6DD0" w:rsidRPr="00A704BB">
        <w:rPr>
          <w:rFonts w:ascii="Arial" w:hAnsi="Arial" w:cs="Arial"/>
          <w:sz w:val="18"/>
          <w:szCs w:val="18"/>
        </w:rPr>
        <w:t xml:space="preserve"> Any dividends paid are 100% tax-free and do not need to be declared on tax returns.</w:t>
      </w:r>
    </w:p>
    <w:p w14:paraId="03083B7B" w14:textId="77777777" w:rsidR="002D1156" w:rsidRPr="00A704BB" w:rsidRDefault="002D1156" w:rsidP="00127485">
      <w:pPr>
        <w:spacing w:after="0"/>
        <w:ind w:left="720"/>
        <w:jc w:val="both"/>
        <w:rPr>
          <w:rFonts w:ascii="Arial" w:hAnsi="Arial" w:cs="Arial"/>
          <w:sz w:val="18"/>
          <w:szCs w:val="18"/>
        </w:rPr>
      </w:pPr>
    </w:p>
    <w:p w14:paraId="586D1C13" w14:textId="0F08513C" w:rsidR="004F45F6" w:rsidRPr="00A704BB" w:rsidRDefault="00E566CD" w:rsidP="00127485">
      <w:pPr>
        <w:spacing w:after="0"/>
        <w:ind w:left="720"/>
        <w:jc w:val="both"/>
        <w:rPr>
          <w:rFonts w:ascii="Arial" w:hAnsi="Arial" w:cs="Arial"/>
          <w:b/>
          <w:sz w:val="18"/>
          <w:szCs w:val="18"/>
        </w:rPr>
      </w:pPr>
      <w:r w:rsidRPr="00A704BB">
        <w:rPr>
          <w:rFonts w:ascii="Arial" w:hAnsi="Arial" w:cs="Arial"/>
          <w:b/>
          <w:sz w:val="18"/>
          <w:szCs w:val="18"/>
        </w:rPr>
        <w:t xml:space="preserve">Tax-Free Capital Gains: </w:t>
      </w:r>
      <w:r w:rsidRPr="00A704BB">
        <w:rPr>
          <w:rFonts w:ascii="Arial" w:hAnsi="Arial" w:cs="Arial"/>
          <w:sz w:val="18"/>
          <w:szCs w:val="18"/>
        </w:rPr>
        <w:t>Tax-free capital gains on disposal of the shares</w:t>
      </w:r>
    </w:p>
    <w:p w14:paraId="12003D50" w14:textId="77777777" w:rsidR="00BB577A" w:rsidRPr="00A704BB" w:rsidRDefault="00BB577A" w:rsidP="00127485">
      <w:pPr>
        <w:spacing w:after="0"/>
        <w:ind w:left="720"/>
        <w:jc w:val="both"/>
        <w:rPr>
          <w:rFonts w:ascii="Arial" w:hAnsi="Arial" w:cs="Arial"/>
          <w:sz w:val="18"/>
          <w:szCs w:val="18"/>
        </w:rPr>
      </w:pPr>
    </w:p>
    <w:p w14:paraId="2E3CEAFF" w14:textId="5893EEC3" w:rsidR="00BB577A" w:rsidRPr="00A704BB" w:rsidRDefault="00BB577A" w:rsidP="00127485">
      <w:pPr>
        <w:spacing w:after="0"/>
        <w:ind w:left="720"/>
        <w:jc w:val="both"/>
        <w:rPr>
          <w:rFonts w:ascii="Arial" w:hAnsi="Arial" w:cs="Arial"/>
          <w:sz w:val="18"/>
          <w:szCs w:val="18"/>
        </w:rPr>
      </w:pPr>
      <w:r w:rsidRPr="00A704BB">
        <w:rPr>
          <w:rFonts w:ascii="Arial" w:hAnsi="Arial" w:cs="Arial"/>
          <w:b/>
          <w:sz w:val="18"/>
          <w:szCs w:val="18"/>
        </w:rPr>
        <w:t>Minimum Investment</w:t>
      </w:r>
      <w:r w:rsidRPr="00A704BB">
        <w:rPr>
          <w:rFonts w:ascii="Arial" w:hAnsi="Arial" w:cs="Arial"/>
          <w:sz w:val="18"/>
          <w:szCs w:val="18"/>
        </w:rPr>
        <w:t>: £</w:t>
      </w:r>
      <w:r w:rsidR="00176486" w:rsidRPr="00A704BB">
        <w:rPr>
          <w:rFonts w:ascii="Arial" w:hAnsi="Arial" w:cs="Arial"/>
          <w:sz w:val="18"/>
          <w:szCs w:val="18"/>
        </w:rPr>
        <w:t>3</w:t>
      </w:r>
      <w:r w:rsidRPr="00A704BB">
        <w:rPr>
          <w:rFonts w:ascii="Arial" w:hAnsi="Arial" w:cs="Arial"/>
          <w:sz w:val="18"/>
          <w:szCs w:val="18"/>
        </w:rPr>
        <w:t>,000</w:t>
      </w:r>
      <w:r w:rsidR="004F0990" w:rsidRPr="00A704BB">
        <w:rPr>
          <w:rFonts w:ascii="Arial" w:hAnsi="Arial" w:cs="Arial"/>
          <w:sz w:val="18"/>
          <w:szCs w:val="18"/>
        </w:rPr>
        <w:t>.</w:t>
      </w:r>
    </w:p>
    <w:p w14:paraId="721016AB" w14:textId="77777777" w:rsidR="00BB577A" w:rsidRPr="00A704BB" w:rsidRDefault="00BB577A" w:rsidP="00127485">
      <w:pPr>
        <w:spacing w:after="0"/>
        <w:ind w:left="720"/>
        <w:jc w:val="both"/>
        <w:rPr>
          <w:rFonts w:ascii="Arial" w:hAnsi="Arial" w:cs="Arial"/>
          <w:sz w:val="18"/>
          <w:szCs w:val="18"/>
        </w:rPr>
      </w:pPr>
    </w:p>
    <w:p w14:paraId="6E429CBF" w14:textId="49999EDD" w:rsidR="00BB577A" w:rsidRPr="00A704BB" w:rsidRDefault="00BB577A" w:rsidP="00127485">
      <w:pPr>
        <w:spacing w:after="0"/>
        <w:ind w:left="720"/>
        <w:jc w:val="both"/>
        <w:rPr>
          <w:rFonts w:ascii="Arial" w:hAnsi="Arial" w:cs="Arial"/>
          <w:sz w:val="18"/>
          <w:szCs w:val="18"/>
        </w:rPr>
      </w:pPr>
      <w:r w:rsidRPr="00A704BB">
        <w:rPr>
          <w:rFonts w:ascii="Arial" w:hAnsi="Arial" w:cs="Arial"/>
          <w:b/>
          <w:sz w:val="18"/>
          <w:szCs w:val="18"/>
        </w:rPr>
        <w:t>Maximum Investment</w:t>
      </w:r>
      <w:r w:rsidRPr="00A704BB">
        <w:rPr>
          <w:rFonts w:ascii="Arial" w:hAnsi="Arial" w:cs="Arial"/>
          <w:sz w:val="18"/>
          <w:szCs w:val="18"/>
        </w:rPr>
        <w:t xml:space="preserve">: </w:t>
      </w:r>
      <w:r w:rsidR="001C6F86" w:rsidRPr="00A704BB">
        <w:rPr>
          <w:rFonts w:ascii="Arial" w:hAnsi="Arial" w:cs="Arial"/>
          <w:sz w:val="18"/>
          <w:szCs w:val="18"/>
        </w:rPr>
        <w:t xml:space="preserve">No maximum, although income tax relief is only available on up to £200,000 </w:t>
      </w:r>
      <w:r w:rsidR="008F2F1E" w:rsidRPr="00A704BB">
        <w:rPr>
          <w:rFonts w:ascii="Arial" w:hAnsi="Arial" w:cs="Arial"/>
          <w:sz w:val="18"/>
          <w:szCs w:val="18"/>
        </w:rPr>
        <w:t xml:space="preserve">invested </w:t>
      </w:r>
      <w:r w:rsidR="001C6F86" w:rsidRPr="00A704BB">
        <w:rPr>
          <w:rFonts w:ascii="Arial" w:hAnsi="Arial" w:cs="Arial"/>
          <w:sz w:val="18"/>
          <w:szCs w:val="18"/>
        </w:rPr>
        <w:t>per person, per tax year subject to such individual having income tax liabilities at least equal to the relief.</w:t>
      </w:r>
    </w:p>
    <w:p w14:paraId="17F85502" w14:textId="576826ED" w:rsidR="000176F0" w:rsidRDefault="000176F0" w:rsidP="0050483E">
      <w:pPr>
        <w:spacing w:after="0"/>
        <w:jc w:val="both"/>
        <w:rPr>
          <w:rFonts w:ascii="Arial" w:hAnsi="Arial" w:cs="Arial"/>
          <w:sz w:val="18"/>
          <w:szCs w:val="18"/>
        </w:rPr>
      </w:pPr>
    </w:p>
    <w:p w14:paraId="51AA4629" w14:textId="77777777" w:rsidR="003E70B1" w:rsidRPr="00A704BB" w:rsidRDefault="003E70B1" w:rsidP="0050483E">
      <w:pPr>
        <w:spacing w:after="0"/>
        <w:jc w:val="both"/>
        <w:rPr>
          <w:rFonts w:ascii="Arial" w:hAnsi="Arial" w:cs="Arial"/>
          <w:sz w:val="18"/>
          <w:szCs w:val="18"/>
        </w:rPr>
      </w:pPr>
    </w:p>
    <w:p w14:paraId="2CE1FDC1" w14:textId="40368276" w:rsidR="001265BE" w:rsidRPr="00A704BB" w:rsidRDefault="003B60B4" w:rsidP="0050483E">
      <w:pPr>
        <w:jc w:val="both"/>
        <w:rPr>
          <w:rFonts w:ascii="Arial" w:hAnsi="Arial" w:cs="Arial"/>
          <w:b/>
          <w:sz w:val="18"/>
          <w:szCs w:val="18"/>
        </w:rPr>
      </w:pPr>
      <w:r w:rsidRPr="00A704BB">
        <w:rPr>
          <w:rFonts w:ascii="Arial" w:hAnsi="Arial" w:cs="Arial"/>
          <w:b/>
          <w:sz w:val="18"/>
          <w:szCs w:val="18"/>
        </w:rPr>
        <w:t>Costs</w:t>
      </w:r>
    </w:p>
    <w:p w14:paraId="36BE68BE" w14:textId="2ABBA14C" w:rsidR="002D5C08" w:rsidRPr="00A704BB" w:rsidRDefault="002E388B" w:rsidP="0050483E">
      <w:pPr>
        <w:jc w:val="both"/>
        <w:rPr>
          <w:rFonts w:ascii="Arial" w:hAnsi="Arial" w:cs="Arial"/>
          <w:sz w:val="18"/>
          <w:szCs w:val="18"/>
        </w:rPr>
      </w:pPr>
      <w:r w:rsidRPr="00A704BB">
        <w:rPr>
          <w:rFonts w:ascii="Arial" w:hAnsi="Arial" w:cs="Arial"/>
          <w:sz w:val="18"/>
          <w:szCs w:val="18"/>
        </w:rPr>
        <w:t xml:space="preserve">There is a 3% </w:t>
      </w:r>
      <w:r w:rsidR="003A3447" w:rsidRPr="00A704BB">
        <w:rPr>
          <w:rFonts w:ascii="Arial" w:hAnsi="Arial" w:cs="Arial"/>
          <w:sz w:val="18"/>
          <w:szCs w:val="18"/>
        </w:rPr>
        <w:t>Initial F</w:t>
      </w:r>
      <w:r w:rsidRPr="00A704BB">
        <w:rPr>
          <w:rFonts w:ascii="Arial" w:hAnsi="Arial" w:cs="Arial"/>
          <w:sz w:val="18"/>
          <w:szCs w:val="18"/>
        </w:rPr>
        <w:t>ee</w:t>
      </w:r>
      <w:r w:rsidR="00F35BDC" w:rsidRPr="00A704BB">
        <w:rPr>
          <w:rFonts w:ascii="Arial" w:hAnsi="Arial" w:cs="Arial"/>
          <w:sz w:val="18"/>
          <w:szCs w:val="18"/>
        </w:rPr>
        <w:t xml:space="preserve"> </w:t>
      </w:r>
      <w:r w:rsidR="002422B1" w:rsidRPr="00A704BB">
        <w:rPr>
          <w:rFonts w:ascii="Arial" w:hAnsi="Arial" w:cs="Arial"/>
          <w:sz w:val="18"/>
          <w:szCs w:val="18"/>
        </w:rPr>
        <w:t xml:space="preserve">(plus VAT if applicable) </w:t>
      </w:r>
      <w:r w:rsidR="000765E4" w:rsidRPr="00A704BB">
        <w:rPr>
          <w:rFonts w:ascii="Arial" w:hAnsi="Arial" w:cs="Arial"/>
          <w:sz w:val="18"/>
          <w:szCs w:val="18"/>
        </w:rPr>
        <w:t xml:space="preserve">of the initial amount invested, </w:t>
      </w:r>
      <w:r w:rsidR="00BD0E8B" w:rsidRPr="00A704BB">
        <w:rPr>
          <w:rFonts w:ascii="Arial" w:hAnsi="Arial" w:cs="Arial"/>
          <w:sz w:val="18"/>
          <w:szCs w:val="18"/>
        </w:rPr>
        <w:t xml:space="preserve">an </w:t>
      </w:r>
      <w:r w:rsidR="000765E4" w:rsidRPr="00A704BB">
        <w:rPr>
          <w:rFonts w:ascii="Arial" w:hAnsi="Arial" w:cs="Arial"/>
          <w:sz w:val="18"/>
          <w:szCs w:val="18"/>
        </w:rPr>
        <w:t>Annual Management</w:t>
      </w:r>
      <w:r w:rsidR="00BD0E8B" w:rsidRPr="00A704BB">
        <w:rPr>
          <w:rFonts w:ascii="Arial" w:hAnsi="Arial" w:cs="Arial"/>
          <w:sz w:val="18"/>
          <w:szCs w:val="18"/>
        </w:rPr>
        <w:t xml:space="preserve"> </w:t>
      </w:r>
      <w:r w:rsidR="000765E4" w:rsidRPr="00A704BB">
        <w:rPr>
          <w:rFonts w:ascii="Arial" w:hAnsi="Arial" w:cs="Arial"/>
          <w:sz w:val="18"/>
          <w:szCs w:val="18"/>
        </w:rPr>
        <w:t xml:space="preserve">Fee </w:t>
      </w:r>
      <w:r w:rsidR="00BD0E8B" w:rsidRPr="00A704BB">
        <w:rPr>
          <w:rFonts w:ascii="Arial" w:hAnsi="Arial" w:cs="Arial"/>
          <w:sz w:val="18"/>
          <w:szCs w:val="18"/>
        </w:rPr>
        <w:t xml:space="preserve">of 2% </w:t>
      </w:r>
      <w:r w:rsidR="002422B1" w:rsidRPr="00A704BB">
        <w:rPr>
          <w:rFonts w:ascii="Arial" w:hAnsi="Arial" w:cs="Arial"/>
          <w:sz w:val="18"/>
          <w:szCs w:val="18"/>
        </w:rPr>
        <w:t xml:space="preserve">(plus VAT if applicable) </w:t>
      </w:r>
      <w:r w:rsidR="00BD0E8B" w:rsidRPr="00A704BB">
        <w:rPr>
          <w:rFonts w:ascii="Arial" w:hAnsi="Arial" w:cs="Arial"/>
          <w:sz w:val="18"/>
          <w:szCs w:val="18"/>
        </w:rPr>
        <w:t>of NAV</w:t>
      </w:r>
      <w:r w:rsidR="002422B1" w:rsidRPr="00A704BB">
        <w:rPr>
          <w:rFonts w:ascii="Arial" w:hAnsi="Arial" w:cs="Arial"/>
          <w:sz w:val="18"/>
          <w:szCs w:val="18"/>
        </w:rPr>
        <w:t xml:space="preserve"> per annum</w:t>
      </w:r>
      <w:r w:rsidRPr="00A704BB">
        <w:rPr>
          <w:rFonts w:ascii="Arial" w:hAnsi="Arial" w:cs="Arial"/>
          <w:sz w:val="18"/>
          <w:szCs w:val="18"/>
        </w:rPr>
        <w:t xml:space="preserve"> and </w:t>
      </w:r>
      <w:r w:rsidR="00BD0E8B" w:rsidRPr="00A704BB">
        <w:rPr>
          <w:rFonts w:ascii="Arial" w:hAnsi="Arial" w:cs="Arial"/>
          <w:sz w:val="18"/>
          <w:szCs w:val="18"/>
        </w:rPr>
        <w:t xml:space="preserve">an </w:t>
      </w:r>
      <w:r w:rsidR="000765E4" w:rsidRPr="00A704BB">
        <w:rPr>
          <w:rFonts w:ascii="Arial" w:hAnsi="Arial" w:cs="Arial"/>
          <w:sz w:val="18"/>
          <w:szCs w:val="18"/>
        </w:rPr>
        <w:t>Administrative</w:t>
      </w:r>
      <w:r w:rsidR="00BD0E8B" w:rsidRPr="00A704BB">
        <w:rPr>
          <w:rFonts w:ascii="Arial" w:hAnsi="Arial" w:cs="Arial"/>
          <w:sz w:val="18"/>
          <w:szCs w:val="18"/>
        </w:rPr>
        <w:t xml:space="preserve"> </w:t>
      </w:r>
      <w:r w:rsidR="000765E4" w:rsidRPr="00A704BB">
        <w:rPr>
          <w:rFonts w:ascii="Arial" w:hAnsi="Arial" w:cs="Arial"/>
          <w:sz w:val="18"/>
          <w:szCs w:val="18"/>
        </w:rPr>
        <w:t>F</w:t>
      </w:r>
      <w:r w:rsidR="00BD0E8B" w:rsidRPr="00A704BB">
        <w:rPr>
          <w:rFonts w:ascii="Arial" w:hAnsi="Arial" w:cs="Arial"/>
          <w:sz w:val="18"/>
          <w:szCs w:val="18"/>
        </w:rPr>
        <w:t xml:space="preserve">ee of 0.35% </w:t>
      </w:r>
      <w:r w:rsidR="000658D2" w:rsidRPr="00A704BB">
        <w:rPr>
          <w:rFonts w:ascii="Arial" w:hAnsi="Arial" w:cs="Arial"/>
          <w:sz w:val="18"/>
          <w:szCs w:val="18"/>
        </w:rPr>
        <w:t>(</w:t>
      </w:r>
      <w:r w:rsidR="002422B1" w:rsidRPr="00A704BB">
        <w:rPr>
          <w:rFonts w:ascii="Arial" w:hAnsi="Arial" w:cs="Arial"/>
          <w:sz w:val="18"/>
          <w:szCs w:val="18"/>
        </w:rPr>
        <w:t>plus</w:t>
      </w:r>
      <w:r w:rsidR="000658D2" w:rsidRPr="00A704BB">
        <w:rPr>
          <w:rFonts w:ascii="Arial" w:hAnsi="Arial" w:cs="Arial"/>
          <w:sz w:val="18"/>
          <w:szCs w:val="18"/>
        </w:rPr>
        <w:t xml:space="preserve"> VAT</w:t>
      </w:r>
      <w:r w:rsidR="002422B1" w:rsidRPr="00A704BB">
        <w:rPr>
          <w:rFonts w:ascii="Arial" w:hAnsi="Arial" w:cs="Arial"/>
          <w:sz w:val="18"/>
          <w:szCs w:val="18"/>
        </w:rPr>
        <w:t xml:space="preserve"> if applicable</w:t>
      </w:r>
      <w:r w:rsidR="000658D2" w:rsidRPr="00A704BB">
        <w:rPr>
          <w:rFonts w:ascii="Arial" w:hAnsi="Arial" w:cs="Arial"/>
          <w:sz w:val="18"/>
          <w:szCs w:val="18"/>
        </w:rPr>
        <w:t xml:space="preserve">) </w:t>
      </w:r>
      <w:r w:rsidR="00BD0E8B" w:rsidRPr="00A704BB">
        <w:rPr>
          <w:rFonts w:ascii="Arial" w:hAnsi="Arial" w:cs="Arial"/>
          <w:sz w:val="18"/>
          <w:szCs w:val="18"/>
        </w:rPr>
        <w:t>of NAV</w:t>
      </w:r>
      <w:r w:rsidR="000765E4" w:rsidRPr="00A704BB">
        <w:rPr>
          <w:rFonts w:ascii="Arial" w:hAnsi="Arial" w:cs="Arial"/>
          <w:sz w:val="18"/>
          <w:szCs w:val="18"/>
        </w:rPr>
        <w:t xml:space="preserve"> per annum</w:t>
      </w:r>
      <w:r w:rsidR="00BD0E8B" w:rsidRPr="00A704BB">
        <w:rPr>
          <w:rFonts w:ascii="Arial" w:hAnsi="Arial" w:cs="Arial"/>
          <w:sz w:val="18"/>
          <w:szCs w:val="18"/>
        </w:rPr>
        <w:t>.</w:t>
      </w:r>
      <w:r w:rsidRPr="00A704BB">
        <w:rPr>
          <w:rFonts w:ascii="Arial" w:hAnsi="Arial" w:cs="Arial"/>
          <w:sz w:val="18"/>
          <w:szCs w:val="18"/>
        </w:rPr>
        <w:t xml:space="preserve"> The Investment Manager is entitled to charge the underlying investee companies fees for arrangement and structuring and, to the extent that other services are provided, additional fees may be agreed.</w:t>
      </w:r>
      <w:r w:rsidR="004B1CA0" w:rsidRPr="00A704BB">
        <w:rPr>
          <w:rFonts w:ascii="Arial" w:hAnsi="Arial" w:cs="Arial"/>
          <w:sz w:val="18"/>
          <w:szCs w:val="18"/>
        </w:rPr>
        <w:t xml:space="preserve"> These fees are not borne by the Company. </w:t>
      </w:r>
      <w:r w:rsidR="0094398B" w:rsidRPr="00A704BB">
        <w:rPr>
          <w:rFonts w:ascii="Arial" w:hAnsi="Arial" w:cs="Arial"/>
          <w:sz w:val="18"/>
          <w:szCs w:val="18"/>
        </w:rPr>
        <w:t xml:space="preserve"> </w:t>
      </w:r>
      <w:r w:rsidR="000765E4" w:rsidRPr="00A704BB">
        <w:rPr>
          <w:rFonts w:ascii="Arial" w:hAnsi="Arial" w:cs="Arial"/>
          <w:sz w:val="18"/>
          <w:szCs w:val="18"/>
        </w:rPr>
        <w:t xml:space="preserve">Normal Operating Costs, </w:t>
      </w:r>
      <w:r w:rsidR="004F0990" w:rsidRPr="00A704BB">
        <w:rPr>
          <w:rFonts w:ascii="Arial" w:hAnsi="Arial" w:cs="Arial"/>
          <w:sz w:val="18"/>
          <w:szCs w:val="18"/>
        </w:rPr>
        <w:t>such as t</w:t>
      </w:r>
      <w:r w:rsidR="002D5C08" w:rsidRPr="00A704BB">
        <w:rPr>
          <w:rFonts w:ascii="Arial" w:hAnsi="Arial" w:cs="Arial"/>
          <w:sz w:val="18"/>
          <w:szCs w:val="18"/>
        </w:rPr>
        <w:t xml:space="preserve">he listing of the </w:t>
      </w:r>
      <w:r w:rsidR="00A07F59" w:rsidRPr="00A704BB">
        <w:rPr>
          <w:rFonts w:ascii="Arial" w:hAnsi="Arial" w:cs="Arial"/>
          <w:sz w:val="18"/>
          <w:szCs w:val="18"/>
        </w:rPr>
        <w:t>s</w:t>
      </w:r>
      <w:r w:rsidR="002D5C08" w:rsidRPr="00A704BB">
        <w:rPr>
          <w:rFonts w:ascii="Arial" w:hAnsi="Arial" w:cs="Arial"/>
          <w:sz w:val="18"/>
          <w:szCs w:val="18"/>
        </w:rPr>
        <w:t>hares</w:t>
      </w:r>
      <w:r w:rsidR="00A07F59" w:rsidRPr="00A704BB">
        <w:rPr>
          <w:rFonts w:ascii="Arial" w:hAnsi="Arial" w:cs="Arial"/>
          <w:sz w:val="18"/>
          <w:szCs w:val="18"/>
        </w:rPr>
        <w:t xml:space="preserve"> of the Company</w:t>
      </w:r>
      <w:r w:rsidR="002D5C08" w:rsidRPr="00A704BB">
        <w:rPr>
          <w:rFonts w:ascii="Arial" w:hAnsi="Arial" w:cs="Arial"/>
          <w:sz w:val="18"/>
          <w:szCs w:val="18"/>
        </w:rPr>
        <w:t xml:space="preserve">, including registration and listing fees, printing, advertising and distribution costs, legal and accounting fees and expenses, are payable by the Company. </w:t>
      </w:r>
    </w:p>
    <w:p w14:paraId="69AD09B5" w14:textId="469E873B" w:rsidR="002257A0" w:rsidRPr="00A704BB" w:rsidRDefault="002422B1" w:rsidP="00E2045E">
      <w:pPr>
        <w:jc w:val="both"/>
        <w:rPr>
          <w:rFonts w:ascii="Arial" w:hAnsi="Arial" w:cs="Arial"/>
          <w:bCs/>
          <w:color w:val="1D1D1B"/>
          <w:sz w:val="18"/>
          <w:szCs w:val="18"/>
        </w:rPr>
      </w:pPr>
      <w:r w:rsidRPr="00A704BB">
        <w:rPr>
          <w:rFonts w:ascii="Arial" w:hAnsi="Arial" w:cs="Arial"/>
          <w:bCs/>
          <w:color w:val="1D1D1B"/>
          <w:sz w:val="18"/>
          <w:szCs w:val="18"/>
        </w:rPr>
        <w:t xml:space="preserve">The </w:t>
      </w:r>
      <w:r w:rsidR="00BB31C1" w:rsidRPr="00A704BB">
        <w:rPr>
          <w:rFonts w:ascii="Arial" w:hAnsi="Arial" w:cs="Arial"/>
          <w:bCs/>
          <w:color w:val="1D1D1B"/>
          <w:sz w:val="18"/>
          <w:szCs w:val="18"/>
        </w:rPr>
        <w:t xml:space="preserve">Manager is </w:t>
      </w:r>
      <w:r w:rsidR="002257A0" w:rsidRPr="00A704BB">
        <w:rPr>
          <w:rFonts w:ascii="Arial" w:hAnsi="Arial" w:cs="Arial"/>
          <w:bCs/>
          <w:color w:val="1D1D1B"/>
          <w:sz w:val="18"/>
          <w:szCs w:val="18"/>
        </w:rPr>
        <w:t>entitled to a performance incentive fee payable in relation to each accounting period, subject to the performance value per share being at leas</w:t>
      </w:r>
      <w:r w:rsidRPr="00A704BB">
        <w:rPr>
          <w:rFonts w:ascii="Arial" w:hAnsi="Arial" w:cs="Arial"/>
          <w:bCs/>
          <w:color w:val="1D1D1B"/>
          <w:sz w:val="18"/>
          <w:szCs w:val="18"/>
        </w:rPr>
        <w:t>t 11</w:t>
      </w:r>
      <w:r w:rsidR="002257A0" w:rsidRPr="00A704BB">
        <w:rPr>
          <w:rFonts w:ascii="Arial" w:hAnsi="Arial" w:cs="Arial"/>
          <w:bCs/>
          <w:color w:val="1D1D1B"/>
          <w:sz w:val="18"/>
          <w:szCs w:val="18"/>
        </w:rPr>
        <w:t xml:space="preserve">0p at the end of the relevant period. The amount of the performance incentive fee will be equal to 20% of the amount by which the performance value per share at the end of an accounting period exceeds the High Water Mark </w:t>
      </w:r>
      <w:r w:rsidR="00E2045E" w:rsidRPr="00A704BB">
        <w:rPr>
          <w:rFonts w:ascii="Arial" w:hAnsi="Arial" w:cs="Arial"/>
          <w:bCs/>
          <w:color w:val="1D1D1B"/>
          <w:sz w:val="18"/>
          <w:szCs w:val="18"/>
        </w:rPr>
        <w:t>(being the higher of 11</w:t>
      </w:r>
      <w:r w:rsidR="002257A0" w:rsidRPr="00A704BB">
        <w:rPr>
          <w:rFonts w:ascii="Arial" w:hAnsi="Arial" w:cs="Arial"/>
          <w:bCs/>
          <w:color w:val="1D1D1B"/>
          <w:sz w:val="18"/>
          <w:szCs w:val="18"/>
        </w:rPr>
        <w:t>0p and the highest performance value per share at the end of any previous accounting period), multiplied by the number of shares in issue at the end of the relevant period</w:t>
      </w:r>
      <w:r w:rsidR="00E2045E" w:rsidRPr="00A704BB">
        <w:rPr>
          <w:rFonts w:ascii="Arial" w:hAnsi="Arial" w:cs="Arial"/>
          <w:bCs/>
          <w:color w:val="1D1D1B"/>
          <w:sz w:val="18"/>
          <w:szCs w:val="18"/>
        </w:rPr>
        <w:t xml:space="preserve"> (excluding any Performance Incentive shares)</w:t>
      </w:r>
      <w:r w:rsidR="002257A0" w:rsidRPr="00A704BB">
        <w:rPr>
          <w:rFonts w:ascii="Arial" w:hAnsi="Arial" w:cs="Arial"/>
          <w:bCs/>
          <w:color w:val="1D1D1B"/>
          <w:sz w:val="18"/>
          <w:szCs w:val="18"/>
        </w:rPr>
        <w:t>.</w:t>
      </w:r>
    </w:p>
    <w:p w14:paraId="661DD741" w14:textId="77777777" w:rsidR="003E70B1" w:rsidRDefault="003E70B1" w:rsidP="0050483E">
      <w:pPr>
        <w:jc w:val="both"/>
        <w:rPr>
          <w:rFonts w:ascii="Arial" w:hAnsi="Arial" w:cs="Arial"/>
          <w:b/>
          <w:bCs/>
          <w:color w:val="1D1D1B"/>
          <w:sz w:val="18"/>
          <w:szCs w:val="18"/>
        </w:rPr>
      </w:pPr>
    </w:p>
    <w:p w14:paraId="027BD358" w14:textId="0495139B" w:rsidR="003B60B4" w:rsidRPr="00A704BB" w:rsidRDefault="003B60B4" w:rsidP="0050483E">
      <w:pPr>
        <w:jc w:val="both"/>
        <w:rPr>
          <w:rFonts w:ascii="Arial" w:hAnsi="Arial" w:cs="Arial"/>
          <w:b/>
          <w:bCs/>
          <w:color w:val="1D1D1B"/>
          <w:sz w:val="18"/>
          <w:szCs w:val="18"/>
        </w:rPr>
      </w:pPr>
      <w:r w:rsidRPr="00A704BB">
        <w:rPr>
          <w:rFonts w:ascii="Arial" w:hAnsi="Arial" w:cs="Arial"/>
          <w:b/>
          <w:bCs/>
          <w:color w:val="1D1D1B"/>
          <w:sz w:val="18"/>
          <w:szCs w:val="18"/>
        </w:rPr>
        <w:t xml:space="preserve">Risk </w:t>
      </w:r>
      <w:r w:rsidR="00CE2B20" w:rsidRPr="00A704BB">
        <w:rPr>
          <w:rFonts w:ascii="Arial" w:hAnsi="Arial" w:cs="Arial"/>
          <w:b/>
          <w:bCs/>
          <w:color w:val="1D1D1B"/>
          <w:sz w:val="18"/>
          <w:szCs w:val="18"/>
        </w:rPr>
        <w:t>warnings</w:t>
      </w:r>
    </w:p>
    <w:p w14:paraId="63679B60" w14:textId="10F54F30" w:rsidR="003B60B4" w:rsidRPr="00A704BB" w:rsidRDefault="00730E65" w:rsidP="0050483E">
      <w:pPr>
        <w:jc w:val="both"/>
        <w:rPr>
          <w:rFonts w:ascii="Arial" w:hAnsi="Arial" w:cs="Arial"/>
          <w:b/>
          <w:bCs/>
          <w:color w:val="1D1D1B"/>
          <w:sz w:val="18"/>
          <w:szCs w:val="18"/>
        </w:rPr>
      </w:pPr>
      <w:r w:rsidRPr="00A704BB">
        <w:rPr>
          <w:rFonts w:ascii="Arial" w:hAnsi="Arial" w:cs="Arial"/>
          <w:b/>
          <w:bCs/>
          <w:color w:val="1D1D1B"/>
          <w:sz w:val="18"/>
          <w:szCs w:val="18"/>
        </w:rPr>
        <w:t xml:space="preserve">A subscription for shares in Puma VCT </w:t>
      </w:r>
      <w:r w:rsidR="00E2045E" w:rsidRPr="00A704BB">
        <w:rPr>
          <w:rFonts w:ascii="Arial" w:hAnsi="Arial" w:cs="Arial"/>
          <w:b/>
          <w:bCs/>
          <w:color w:val="1D1D1B"/>
          <w:sz w:val="18"/>
          <w:szCs w:val="18"/>
        </w:rPr>
        <w:t xml:space="preserve">13 </w:t>
      </w:r>
      <w:r w:rsidRPr="00A704BB">
        <w:rPr>
          <w:rFonts w:ascii="Arial" w:hAnsi="Arial" w:cs="Arial"/>
          <w:b/>
          <w:bCs/>
          <w:color w:val="1D1D1B"/>
          <w:sz w:val="18"/>
          <w:szCs w:val="18"/>
        </w:rPr>
        <w:t>P</w:t>
      </w:r>
      <w:r w:rsidR="002257A0" w:rsidRPr="00A704BB">
        <w:rPr>
          <w:rFonts w:ascii="Arial" w:hAnsi="Arial" w:cs="Arial"/>
          <w:b/>
          <w:bCs/>
          <w:color w:val="1D1D1B"/>
          <w:sz w:val="18"/>
          <w:szCs w:val="18"/>
        </w:rPr>
        <w:t>lc</w:t>
      </w:r>
      <w:r w:rsidRPr="00A704BB">
        <w:rPr>
          <w:rFonts w:ascii="Arial" w:hAnsi="Arial" w:cs="Arial"/>
          <w:b/>
          <w:bCs/>
          <w:color w:val="1D1D1B"/>
          <w:sz w:val="18"/>
          <w:szCs w:val="18"/>
        </w:rPr>
        <w:t xml:space="preserve"> carries risk. Highlighted below are </w:t>
      </w:r>
      <w:r w:rsidR="00337031" w:rsidRPr="00A704BB">
        <w:rPr>
          <w:rFonts w:ascii="Arial" w:hAnsi="Arial" w:cs="Arial"/>
          <w:b/>
          <w:bCs/>
          <w:color w:val="1D1D1B"/>
          <w:sz w:val="18"/>
          <w:szCs w:val="18"/>
        </w:rPr>
        <w:t xml:space="preserve">a summary of </w:t>
      </w:r>
      <w:r w:rsidRPr="00A704BB">
        <w:rPr>
          <w:rFonts w:ascii="Arial" w:hAnsi="Arial" w:cs="Arial"/>
          <w:b/>
          <w:bCs/>
          <w:color w:val="1D1D1B"/>
          <w:sz w:val="18"/>
          <w:szCs w:val="18"/>
        </w:rPr>
        <w:t>some of the key risks</w:t>
      </w:r>
      <w:r w:rsidR="00337031" w:rsidRPr="00A704BB">
        <w:rPr>
          <w:rFonts w:ascii="Arial" w:hAnsi="Arial" w:cs="Arial"/>
          <w:b/>
          <w:bCs/>
          <w:color w:val="1D1D1B"/>
          <w:sz w:val="18"/>
          <w:szCs w:val="18"/>
        </w:rPr>
        <w:t>,</w:t>
      </w:r>
      <w:r w:rsidRPr="00A704BB">
        <w:rPr>
          <w:rFonts w:ascii="Arial" w:hAnsi="Arial" w:cs="Arial"/>
          <w:b/>
          <w:bCs/>
          <w:color w:val="1D1D1B"/>
          <w:sz w:val="18"/>
          <w:szCs w:val="18"/>
        </w:rPr>
        <w:t xml:space="preserve"> however you should read in full the </w:t>
      </w:r>
      <w:r w:rsidR="00A07F59" w:rsidRPr="00A704BB">
        <w:rPr>
          <w:rFonts w:ascii="Arial" w:hAnsi="Arial" w:cs="Arial"/>
          <w:b/>
          <w:sz w:val="18"/>
          <w:szCs w:val="18"/>
        </w:rPr>
        <w:t xml:space="preserve">Company’s </w:t>
      </w:r>
      <w:r w:rsidR="004F0990" w:rsidRPr="00A704BB">
        <w:rPr>
          <w:rFonts w:ascii="Arial" w:hAnsi="Arial" w:cs="Arial"/>
          <w:b/>
          <w:sz w:val="18"/>
          <w:szCs w:val="18"/>
        </w:rPr>
        <w:t>p</w:t>
      </w:r>
      <w:r w:rsidR="00A07F59" w:rsidRPr="00A704BB">
        <w:rPr>
          <w:rFonts w:ascii="Arial" w:hAnsi="Arial" w:cs="Arial"/>
          <w:b/>
          <w:sz w:val="18"/>
          <w:szCs w:val="18"/>
        </w:rPr>
        <w:t>rospectus</w:t>
      </w:r>
      <w:r w:rsidRPr="00A704BB">
        <w:rPr>
          <w:rFonts w:ascii="Arial" w:hAnsi="Arial" w:cs="Arial"/>
          <w:b/>
          <w:bCs/>
          <w:color w:val="1D1D1B"/>
          <w:sz w:val="18"/>
          <w:szCs w:val="18"/>
        </w:rPr>
        <w:t>, in particular the sections headed “</w:t>
      </w:r>
      <w:r w:rsidR="00206D3F" w:rsidRPr="00A704BB">
        <w:rPr>
          <w:rFonts w:ascii="Arial" w:hAnsi="Arial" w:cs="Arial"/>
          <w:b/>
          <w:bCs/>
          <w:color w:val="1D1D1B"/>
          <w:sz w:val="18"/>
          <w:szCs w:val="18"/>
        </w:rPr>
        <w:t>R</w:t>
      </w:r>
      <w:r w:rsidRPr="00A704BB">
        <w:rPr>
          <w:rFonts w:ascii="Arial" w:hAnsi="Arial" w:cs="Arial"/>
          <w:b/>
          <w:bCs/>
          <w:color w:val="1D1D1B"/>
          <w:sz w:val="18"/>
          <w:szCs w:val="18"/>
        </w:rPr>
        <w:t xml:space="preserve">isk </w:t>
      </w:r>
      <w:r w:rsidR="00206D3F" w:rsidRPr="00A704BB">
        <w:rPr>
          <w:rFonts w:ascii="Arial" w:hAnsi="Arial" w:cs="Arial"/>
          <w:b/>
          <w:bCs/>
          <w:color w:val="1D1D1B"/>
          <w:sz w:val="18"/>
          <w:szCs w:val="18"/>
        </w:rPr>
        <w:t>F</w:t>
      </w:r>
      <w:r w:rsidRPr="00A704BB">
        <w:rPr>
          <w:rFonts w:ascii="Arial" w:hAnsi="Arial" w:cs="Arial"/>
          <w:b/>
          <w:bCs/>
          <w:color w:val="1D1D1B"/>
          <w:sz w:val="18"/>
          <w:szCs w:val="18"/>
        </w:rPr>
        <w:t>actors”:</w:t>
      </w:r>
    </w:p>
    <w:p w14:paraId="18C0ABDD" w14:textId="5564AA67" w:rsidR="002C41B0" w:rsidRPr="00A704BB" w:rsidRDefault="00AB5038" w:rsidP="00127485">
      <w:pPr>
        <w:autoSpaceDE w:val="0"/>
        <w:autoSpaceDN w:val="0"/>
        <w:adjustRightInd w:val="0"/>
        <w:spacing w:after="0"/>
        <w:ind w:left="720"/>
        <w:jc w:val="both"/>
        <w:rPr>
          <w:rFonts w:ascii="Arial" w:hAnsi="Arial" w:cs="Arial"/>
          <w:sz w:val="20"/>
          <w:szCs w:val="20"/>
        </w:rPr>
      </w:pPr>
      <w:r w:rsidRPr="00A704BB">
        <w:rPr>
          <w:rFonts w:ascii="Arial" w:hAnsi="Arial" w:cs="Arial"/>
          <w:b/>
          <w:bCs/>
          <w:sz w:val="18"/>
          <w:szCs w:val="18"/>
        </w:rPr>
        <w:t xml:space="preserve">General: </w:t>
      </w:r>
      <w:r w:rsidR="00E2045E" w:rsidRPr="00A704BB">
        <w:rPr>
          <w:rFonts w:ascii="Arial" w:hAnsi="Arial" w:cs="Arial"/>
          <w:sz w:val="18"/>
          <w:szCs w:val="18"/>
        </w:rPr>
        <w:t xml:space="preserve">Past performance of Puma Investments in relation to its other VCTs is no indication of future results. The payment of dividends is not guaranteed. Investors have no direct right of action against Puma </w:t>
      </w:r>
      <w:r w:rsidR="00E2045E" w:rsidRPr="00A704BB">
        <w:rPr>
          <w:rFonts w:ascii="Arial" w:hAnsi="Arial" w:cs="Arial"/>
          <w:sz w:val="18"/>
          <w:szCs w:val="18"/>
        </w:rPr>
        <w:lastRenderedPageBreak/>
        <w:t>Investments. The Financial Ombudsman Service/the Financial Services Compensation Scheme are not available.</w:t>
      </w:r>
    </w:p>
    <w:p w14:paraId="328DFCAD" w14:textId="77777777" w:rsidR="00C95BFE" w:rsidRPr="00A704BB" w:rsidRDefault="00C95BFE" w:rsidP="00127485">
      <w:pPr>
        <w:autoSpaceDE w:val="0"/>
        <w:autoSpaceDN w:val="0"/>
        <w:adjustRightInd w:val="0"/>
        <w:spacing w:after="0"/>
        <w:ind w:left="720"/>
        <w:jc w:val="both"/>
        <w:rPr>
          <w:rFonts w:ascii="Arial" w:hAnsi="Arial" w:cs="Arial"/>
          <w:sz w:val="18"/>
          <w:szCs w:val="18"/>
        </w:rPr>
      </w:pPr>
    </w:p>
    <w:p w14:paraId="0C2345F4" w14:textId="55D455A8" w:rsidR="00C47A1F" w:rsidRPr="00A704BB" w:rsidRDefault="00C95BFE" w:rsidP="00127485">
      <w:pPr>
        <w:autoSpaceDE w:val="0"/>
        <w:autoSpaceDN w:val="0"/>
        <w:adjustRightInd w:val="0"/>
        <w:spacing w:after="0"/>
        <w:ind w:left="720"/>
        <w:jc w:val="both"/>
        <w:rPr>
          <w:rFonts w:ascii="Arial" w:hAnsi="Arial" w:cs="Arial"/>
          <w:sz w:val="18"/>
          <w:szCs w:val="18"/>
        </w:rPr>
      </w:pPr>
      <w:r w:rsidRPr="00A704BB">
        <w:rPr>
          <w:rFonts w:ascii="Arial" w:hAnsi="Arial" w:cs="Arial"/>
          <w:b/>
          <w:sz w:val="18"/>
          <w:szCs w:val="18"/>
        </w:rPr>
        <w:t>Capital at Risk:</w:t>
      </w:r>
      <w:r w:rsidRPr="00A704BB">
        <w:rPr>
          <w:rFonts w:ascii="Arial" w:hAnsi="Arial" w:cs="Arial"/>
          <w:sz w:val="18"/>
          <w:szCs w:val="18"/>
        </w:rPr>
        <w:t xml:space="preserve"> </w:t>
      </w:r>
      <w:r w:rsidR="00E2045E" w:rsidRPr="00A704BB">
        <w:rPr>
          <w:rFonts w:ascii="Arial" w:hAnsi="Arial" w:cs="Arial"/>
          <w:sz w:val="18"/>
          <w:szCs w:val="18"/>
        </w:rPr>
        <w:t>An investment in Puma VCT 13 involves a high degree of risk.</w:t>
      </w:r>
      <w:r w:rsidR="00DD59E0" w:rsidRPr="00A704BB">
        <w:rPr>
          <w:rFonts w:ascii="Arial" w:hAnsi="Arial" w:cs="Arial"/>
          <w:sz w:val="18"/>
          <w:szCs w:val="18"/>
        </w:rPr>
        <w:t xml:space="preserve"> Investors’ capital may be at risk.</w:t>
      </w:r>
    </w:p>
    <w:p w14:paraId="403F5198" w14:textId="77777777" w:rsidR="00DD59E0" w:rsidRPr="00A704BB" w:rsidRDefault="00DD59E0" w:rsidP="00127485">
      <w:pPr>
        <w:autoSpaceDE w:val="0"/>
        <w:autoSpaceDN w:val="0"/>
        <w:adjustRightInd w:val="0"/>
        <w:spacing w:after="0"/>
        <w:ind w:left="720"/>
        <w:jc w:val="both"/>
        <w:rPr>
          <w:rFonts w:ascii="Arial" w:hAnsi="Arial" w:cs="Arial"/>
          <w:sz w:val="18"/>
          <w:szCs w:val="18"/>
        </w:rPr>
      </w:pPr>
    </w:p>
    <w:p w14:paraId="582A17A6" w14:textId="0285A56C" w:rsidR="00C47A1F" w:rsidRPr="00A704BB" w:rsidRDefault="00C47A1F" w:rsidP="00127485">
      <w:pPr>
        <w:autoSpaceDE w:val="0"/>
        <w:autoSpaceDN w:val="0"/>
        <w:adjustRightInd w:val="0"/>
        <w:spacing w:after="0"/>
        <w:ind w:left="720"/>
        <w:jc w:val="both"/>
        <w:rPr>
          <w:rFonts w:ascii="Arial" w:hAnsi="Arial" w:cs="Arial"/>
          <w:sz w:val="18"/>
          <w:szCs w:val="18"/>
        </w:rPr>
      </w:pPr>
      <w:r w:rsidRPr="00A704BB">
        <w:rPr>
          <w:rFonts w:ascii="Arial" w:hAnsi="Arial" w:cs="Arial"/>
          <w:b/>
          <w:sz w:val="18"/>
          <w:szCs w:val="18"/>
        </w:rPr>
        <w:t>VCTs:</w:t>
      </w:r>
      <w:r w:rsidRPr="00A704BB">
        <w:rPr>
          <w:rFonts w:ascii="Arial" w:hAnsi="Arial" w:cs="Arial"/>
          <w:sz w:val="18"/>
          <w:szCs w:val="18"/>
        </w:rPr>
        <w:t xml:space="preserve"> </w:t>
      </w:r>
      <w:r w:rsidRPr="00A704BB">
        <w:rPr>
          <w:rFonts w:ascii="Arial" w:hAnsi="Arial" w:cs="Arial"/>
          <w:bCs/>
          <w:color w:val="1D1D1B"/>
          <w:sz w:val="18"/>
          <w:szCs w:val="18"/>
        </w:rPr>
        <w:t>There can be no guarantee that the Company will fulfi</w:t>
      </w:r>
      <w:r w:rsidR="009A59F8" w:rsidRPr="00A704BB">
        <w:rPr>
          <w:rFonts w:ascii="Arial" w:hAnsi="Arial" w:cs="Arial"/>
          <w:bCs/>
          <w:color w:val="1D1D1B"/>
          <w:sz w:val="18"/>
          <w:szCs w:val="18"/>
        </w:rPr>
        <w:t xml:space="preserve">l the criteria to obtain or </w:t>
      </w:r>
      <w:r w:rsidR="00CA1CAA" w:rsidRPr="00A704BB">
        <w:rPr>
          <w:rFonts w:ascii="Arial" w:hAnsi="Arial" w:cs="Arial"/>
          <w:bCs/>
          <w:color w:val="1D1D1B"/>
          <w:sz w:val="18"/>
          <w:szCs w:val="18"/>
        </w:rPr>
        <w:t xml:space="preserve">to </w:t>
      </w:r>
      <w:r w:rsidRPr="00A704BB">
        <w:rPr>
          <w:rFonts w:ascii="Arial" w:hAnsi="Arial" w:cs="Arial"/>
          <w:bCs/>
          <w:color w:val="1D1D1B"/>
          <w:sz w:val="18"/>
          <w:szCs w:val="18"/>
        </w:rPr>
        <w:t>enable it to maintain full VCT status</w:t>
      </w:r>
      <w:r w:rsidRPr="00A704BB">
        <w:rPr>
          <w:rFonts w:ascii="Arial" w:hAnsi="Arial" w:cs="Arial"/>
          <w:sz w:val="18"/>
          <w:szCs w:val="18"/>
        </w:rPr>
        <w:t>.</w:t>
      </w:r>
    </w:p>
    <w:p w14:paraId="61DA1691" w14:textId="77777777" w:rsidR="00C95BFE" w:rsidRPr="00A704BB" w:rsidRDefault="00C95BFE" w:rsidP="00127485">
      <w:pPr>
        <w:autoSpaceDE w:val="0"/>
        <w:autoSpaceDN w:val="0"/>
        <w:adjustRightInd w:val="0"/>
        <w:spacing w:after="0"/>
        <w:ind w:left="720"/>
        <w:jc w:val="both"/>
        <w:rPr>
          <w:rFonts w:ascii="Arial" w:hAnsi="Arial" w:cs="Arial"/>
          <w:sz w:val="18"/>
          <w:szCs w:val="18"/>
        </w:rPr>
      </w:pPr>
    </w:p>
    <w:p w14:paraId="442AF887" w14:textId="6E81C765" w:rsidR="00913154" w:rsidRPr="00A704BB" w:rsidRDefault="00C95BFE" w:rsidP="00127485">
      <w:pPr>
        <w:autoSpaceDE w:val="0"/>
        <w:autoSpaceDN w:val="0"/>
        <w:adjustRightInd w:val="0"/>
        <w:spacing w:after="0"/>
        <w:ind w:left="720"/>
        <w:jc w:val="both"/>
        <w:rPr>
          <w:rFonts w:ascii="Arial" w:hAnsi="Arial" w:cs="Arial"/>
          <w:sz w:val="18"/>
          <w:szCs w:val="18"/>
        </w:rPr>
      </w:pPr>
      <w:r w:rsidRPr="00A704BB">
        <w:rPr>
          <w:rFonts w:ascii="Arial" w:hAnsi="Arial" w:cs="Arial"/>
          <w:b/>
          <w:bCs/>
          <w:sz w:val="18"/>
          <w:szCs w:val="18"/>
        </w:rPr>
        <w:t xml:space="preserve">Tax Reliefs: </w:t>
      </w:r>
      <w:r w:rsidR="00E2045E" w:rsidRPr="00A704BB">
        <w:rPr>
          <w:rFonts w:ascii="Arial" w:hAnsi="Arial" w:cs="Arial"/>
          <w:sz w:val="18"/>
          <w:szCs w:val="18"/>
        </w:rPr>
        <w:t>Tax reliefs are not guaranteed, depend on individuals’ personal circumstances and a five-year minimum holding period, and may be subject to change.</w:t>
      </w:r>
    </w:p>
    <w:p w14:paraId="4B7ED6CE" w14:textId="77777777" w:rsidR="0091525B" w:rsidRPr="00A704BB" w:rsidRDefault="0091525B" w:rsidP="00127485">
      <w:pPr>
        <w:autoSpaceDE w:val="0"/>
        <w:autoSpaceDN w:val="0"/>
        <w:adjustRightInd w:val="0"/>
        <w:spacing w:after="0"/>
        <w:ind w:left="720"/>
        <w:jc w:val="both"/>
        <w:rPr>
          <w:rFonts w:ascii="Arial" w:hAnsi="Arial" w:cs="Arial"/>
          <w:sz w:val="18"/>
          <w:szCs w:val="18"/>
        </w:rPr>
      </w:pPr>
    </w:p>
    <w:p w14:paraId="575E0ACA" w14:textId="5C037A92" w:rsidR="0091525B" w:rsidRPr="00A704BB" w:rsidRDefault="0091525B" w:rsidP="00127485">
      <w:pPr>
        <w:autoSpaceDE w:val="0"/>
        <w:autoSpaceDN w:val="0"/>
        <w:adjustRightInd w:val="0"/>
        <w:spacing w:after="0"/>
        <w:ind w:left="720"/>
        <w:jc w:val="both"/>
        <w:rPr>
          <w:rFonts w:ascii="Arial" w:hAnsi="Arial" w:cs="Arial"/>
          <w:sz w:val="18"/>
          <w:szCs w:val="18"/>
        </w:rPr>
      </w:pPr>
      <w:r w:rsidRPr="00A704BB">
        <w:rPr>
          <w:rFonts w:ascii="Arial" w:hAnsi="Arial" w:cs="Arial"/>
          <w:b/>
          <w:sz w:val="18"/>
          <w:szCs w:val="18"/>
        </w:rPr>
        <w:t>Past Performance</w:t>
      </w:r>
      <w:r w:rsidRPr="00A704BB">
        <w:rPr>
          <w:rFonts w:ascii="Arial" w:hAnsi="Arial" w:cs="Arial"/>
          <w:sz w:val="18"/>
          <w:szCs w:val="18"/>
        </w:rPr>
        <w:t>: Past performance is not a reliable indicator of future results and any forecast is not a reliable indicator of future performance.</w:t>
      </w:r>
    </w:p>
    <w:p w14:paraId="5A8053D9" w14:textId="77777777" w:rsidR="0098658B" w:rsidRPr="00A704BB" w:rsidRDefault="003A64E7" w:rsidP="00127485">
      <w:pPr>
        <w:autoSpaceDE w:val="0"/>
        <w:autoSpaceDN w:val="0"/>
        <w:adjustRightInd w:val="0"/>
        <w:spacing w:after="0"/>
        <w:ind w:left="720"/>
        <w:jc w:val="both"/>
        <w:rPr>
          <w:rFonts w:ascii="Arial" w:hAnsi="Arial" w:cs="Arial"/>
          <w:b/>
          <w:bCs/>
          <w:sz w:val="18"/>
          <w:szCs w:val="18"/>
        </w:rPr>
      </w:pPr>
      <w:r w:rsidRPr="00A704BB">
        <w:rPr>
          <w:rFonts w:ascii="Arial" w:hAnsi="Arial" w:cs="Arial"/>
          <w:b/>
          <w:bCs/>
          <w:sz w:val="18"/>
          <w:szCs w:val="18"/>
        </w:rPr>
        <w:t xml:space="preserve"> </w:t>
      </w:r>
    </w:p>
    <w:p w14:paraId="081D812E" w14:textId="6225856A" w:rsidR="00B10259" w:rsidRPr="00A704BB" w:rsidRDefault="00B10259" w:rsidP="00127485">
      <w:pPr>
        <w:autoSpaceDE w:val="0"/>
        <w:autoSpaceDN w:val="0"/>
        <w:adjustRightInd w:val="0"/>
        <w:spacing w:after="0"/>
        <w:ind w:left="720"/>
        <w:jc w:val="both"/>
        <w:rPr>
          <w:rFonts w:ascii="Arial" w:hAnsi="Arial" w:cs="Arial"/>
          <w:bCs/>
          <w:sz w:val="18"/>
          <w:szCs w:val="18"/>
        </w:rPr>
      </w:pPr>
      <w:r w:rsidRPr="00A704BB">
        <w:rPr>
          <w:rFonts w:ascii="Arial" w:hAnsi="Arial" w:cs="Arial"/>
          <w:b/>
          <w:bCs/>
          <w:sz w:val="18"/>
          <w:szCs w:val="18"/>
        </w:rPr>
        <w:t>Liquidity</w:t>
      </w:r>
      <w:r w:rsidRPr="00A704BB">
        <w:rPr>
          <w:rFonts w:ascii="Arial" w:hAnsi="Arial" w:cs="Arial"/>
          <w:bCs/>
          <w:sz w:val="18"/>
          <w:szCs w:val="18"/>
        </w:rPr>
        <w:t>: It is unlikely there will be a liquid market in the shares of Puma</w:t>
      </w:r>
      <w:r w:rsidR="00762C99" w:rsidRPr="00A704BB">
        <w:rPr>
          <w:rFonts w:ascii="Arial" w:hAnsi="Arial" w:cs="Arial"/>
          <w:bCs/>
          <w:sz w:val="18"/>
          <w:szCs w:val="18"/>
        </w:rPr>
        <w:t xml:space="preserve"> </w:t>
      </w:r>
      <w:r w:rsidR="00E2045E" w:rsidRPr="00A704BB">
        <w:rPr>
          <w:rFonts w:ascii="Arial" w:hAnsi="Arial" w:cs="Arial"/>
          <w:bCs/>
          <w:sz w:val="18"/>
          <w:szCs w:val="18"/>
        </w:rPr>
        <w:t>VCT 13</w:t>
      </w:r>
      <w:r w:rsidRPr="00A704BB">
        <w:rPr>
          <w:rFonts w:ascii="Arial" w:hAnsi="Arial" w:cs="Arial"/>
          <w:bCs/>
          <w:sz w:val="18"/>
          <w:szCs w:val="18"/>
        </w:rPr>
        <w:t xml:space="preserve"> and it may prove difficult for investors to realise their investment immediately or in full.</w:t>
      </w:r>
    </w:p>
    <w:p w14:paraId="6EF170EA" w14:textId="77777777" w:rsidR="00B10259" w:rsidRPr="00A704BB" w:rsidRDefault="00B10259" w:rsidP="00127485">
      <w:pPr>
        <w:autoSpaceDE w:val="0"/>
        <w:autoSpaceDN w:val="0"/>
        <w:adjustRightInd w:val="0"/>
        <w:spacing w:after="0"/>
        <w:ind w:left="720"/>
        <w:jc w:val="both"/>
        <w:rPr>
          <w:rFonts w:ascii="Arial" w:hAnsi="Arial" w:cs="Arial"/>
          <w:bCs/>
          <w:sz w:val="18"/>
          <w:szCs w:val="18"/>
        </w:rPr>
      </w:pPr>
    </w:p>
    <w:p w14:paraId="3F85AB7B" w14:textId="51289BA5" w:rsidR="002B1788" w:rsidRPr="00A704BB" w:rsidRDefault="0098658B" w:rsidP="00127485">
      <w:pPr>
        <w:autoSpaceDE w:val="0"/>
        <w:autoSpaceDN w:val="0"/>
        <w:adjustRightInd w:val="0"/>
        <w:spacing w:after="0"/>
        <w:ind w:left="720"/>
        <w:jc w:val="both"/>
        <w:rPr>
          <w:rFonts w:ascii="Arial" w:hAnsi="Arial" w:cs="Arial"/>
          <w:sz w:val="18"/>
          <w:szCs w:val="18"/>
        </w:rPr>
      </w:pPr>
      <w:r w:rsidRPr="00A704BB">
        <w:rPr>
          <w:rFonts w:ascii="Arial" w:hAnsi="Arial" w:cs="Arial"/>
          <w:b/>
          <w:bCs/>
          <w:sz w:val="18"/>
          <w:szCs w:val="18"/>
        </w:rPr>
        <w:t xml:space="preserve">Company’s Underlying Investments: </w:t>
      </w:r>
      <w:r w:rsidRPr="00A704BB">
        <w:rPr>
          <w:rFonts w:ascii="Arial" w:hAnsi="Arial" w:cs="Arial"/>
          <w:sz w:val="18"/>
          <w:szCs w:val="18"/>
        </w:rPr>
        <w:t xml:space="preserve">The investments may </w:t>
      </w:r>
      <w:r w:rsidR="003A016F" w:rsidRPr="00A704BB">
        <w:rPr>
          <w:rFonts w:ascii="Arial" w:hAnsi="Arial" w:cs="Arial"/>
          <w:sz w:val="18"/>
          <w:szCs w:val="18"/>
        </w:rPr>
        <w:t xml:space="preserve">be </w:t>
      </w:r>
      <w:r w:rsidR="002B1788" w:rsidRPr="00A704BB">
        <w:rPr>
          <w:rFonts w:ascii="Arial" w:hAnsi="Arial" w:cs="Arial"/>
          <w:sz w:val="18"/>
          <w:szCs w:val="18"/>
        </w:rPr>
        <w:t xml:space="preserve">highly volatile and therefore be exposed to losses if realisation is required when falls in value have been experienced. As a </w:t>
      </w:r>
      <w:r w:rsidR="00E46718" w:rsidRPr="00A704BB">
        <w:rPr>
          <w:rFonts w:ascii="Arial" w:hAnsi="Arial" w:cs="Arial"/>
          <w:sz w:val="18"/>
          <w:szCs w:val="18"/>
        </w:rPr>
        <w:t>result,</w:t>
      </w:r>
      <w:r w:rsidR="002B1788" w:rsidRPr="00A704BB">
        <w:rPr>
          <w:rFonts w:ascii="Arial" w:hAnsi="Arial" w:cs="Arial"/>
          <w:sz w:val="18"/>
          <w:szCs w:val="18"/>
        </w:rPr>
        <w:t xml:space="preserve"> the Company may be subject to substantial losses in relation to these investments.</w:t>
      </w:r>
    </w:p>
    <w:p w14:paraId="4D7BDA46" w14:textId="237198EE" w:rsidR="00130098" w:rsidRPr="00A704BB" w:rsidRDefault="00130098" w:rsidP="00127485">
      <w:pPr>
        <w:autoSpaceDE w:val="0"/>
        <w:autoSpaceDN w:val="0"/>
        <w:adjustRightInd w:val="0"/>
        <w:spacing w:after="0"/>
        <w:ind w:left="720"/>
        <w:jc w:val="both"/>
        <w:rPr>
          <w:rFonts w:ascii="Arial" w:hAnsi="Arial" w:cs="Arial"/>
          <w:bCs/>
          <w:sz w:val="18"/>
          <w:szCs w:val="18"/>
        </w:rPr>
      </w:pPr>
    </w:p>
    <w:p w14:paraId="5804B2B5" w14:textId="6837B5E4" w:rsidR="00130098" w:rsidRPr="00A704BB" w:rsidRDefault="00130098" w:rsidP="00127485">
      <w:pPr>
        <w:autoSpaceDE w:val="0"/>
        <w:autoSpaceDN w:val="0"/>
        <w:adjustRightInd w:val="0"/>
        <w:spacing w:after="0"/>
        <w:ind w:left="720"/>
        <w:jc w:val="both"/>
        <w:rPr>
          <w:rFonts w:ascii="Arial" w:hAnsi="Arial" w:cs="Arial"/>
          <w:bCs/>
          <w:sz w:val="18"/>
          <w:szCs w:val="18"/>
        </w:rPr>
      </w:pPr>
      <w:r w:rsidRPr="00A704BB">
        <w:rPr>
          <w:rFonts w:ascii="Arial" w:hAnsi="Arial" w:cs="Arial"/>
          <w:bCs/>
          <w:sz w:val="18"/>
          <w:szCs w:val="18"/>
        </w:rPr>
        <w:t xml:space="preserve">This is intended as a high-level summary of key risks. A full and detailed explanation of the risks pertaining </w:t>
      </w:r>
      <w:r w:rsidR="000F389F" w:rsidRPr="00A704BB">
        <w:rPr>
          <w:rFonts w:ascii="Arial" w:hAnsi="Arial" w:cs="Arial"/>
          <w:bCs/>
          <w:sz w:val="18"/>
          <w:szCs w:val="18"/>
        </w:rPr>
        <w:t>to an investment in the Fund</w:t>
      </w:r>
      <w:r w:rsidRPr="00A704BB">
        <w:rPr>
          <w:rFonts w:ascii="Arial" w:hAnsi="Arial" w:cs="Arial"/>
          <w:bCs/>
          <w:sz w:val="18"/>
          <w:szCs w:val="18"/>
        </w:rPr>
        <w:t xml:space="preserve"> </w:t>
      </w:r>
      <w:r w:rsidR="000F389F" w:rsidRPr="00A704BB">
        <w:rPr>
          <w:rFonts w:ascii="Arial" w:hAnsi="Arial" w:cs="Arial"/>
          <w:bCs/>
          <w:sz w:val="18"/>
          <w:szCs w:val="18"/>
        </w:rPr>
        <w:t>is</w:t>
      </w:r>
      <w:r w:rsidRPr="00A704BB">
        <w:rPr>
          <w:rFonts w:ascii="Arial" w:hAnsi="Arial" w:cs="Arial"/>
          <w:bCs/>
          <w:sz w:val="18"/>
          <w:szCs w:val="18"/>
        </w:rPr>
        <w:t xml:space="preserve"> set out in the </w:t>
      </w:r>
      <w:r w:rsidR="00A07F59" w:rsidRPr="00A704BB">
        <w:rPr>
          <w:rFonts w:ascii="Arial" w:hAnsi="Arial" w:cs="Arial"/>
          <w:sz w:val="18"/>
          <w:szCs w:val="18"/>
        </w:rPr>
        <w:t xml:space="preserve">Company’s </w:t>
      </w:r>
      <w:r w:rsidR="004F0990" w:rsidRPr="00A704BB">
        <w:rPr>
          <w:rFonts w:ascii="Arial" w:hAnsi="Arial" w:cs="Arial"/>
          <w:sz w:val="18"/>
          <w:szCs w:val="18"/>
        </w:rPr>
        <w:t>p</w:t>
      </w:r>
      <w:r w:rsidR="00A07F59" w:rsidRPr="00A704BB">
        <w:rPr>
          <w:rFonts w:ascii="Arial" w:hAnsi="Arial" w:cs="Arial"/>
          <w:sz w:val="18"/>
          <w:szCs w:val="18"/>
        </w:rPr>
        <w:t>rospectus</w:t>
      </w:r>
      <w:r w:rsidRPr="00A704BB">
        <w:rPr>
          <w:rFonts w:ascii="Arial" w:hAnsi="Arial" w:cs="Arial"/>
          <w:bCs/>
          <w:sz w:val="18"/>
          <w:szCs w:val="18"/>
        </w:rPr>
        <w:t>.</w:t>
      </w:r>
    </w:p>
    <w:p w14:paraId="6D5A450E" w14:textId="7CDEBE40" w:rsidR="00F23E62" w:rsidRPr="00A704BB" w:rsidRDefault="00F23E62" w:rsidP="0050483E">
      <w:pPr>
        <w:autoSpaceDE w:val="0"/>
        <w:autoSpaceDN w:val="0"/>
        <w:adjustRightInd w:val="0"/>
        <w:spacing w:after="0"/>
        <w:jc w:val="both"/>
        <w:rPr>
          <w:rFonts w:ascii="Arial" w:hAnsi="Arial" w:cs="Arial"/>
          <w:bCs/>
          <w:sz w:val="18"/>
          <w:szCs w:val="18"/>
        </w:rPr>
      </w:pPr>
    </w:p>
    <w:p w14:paraId="2525316B" w14:textId="77777777" w:rsidR="003E70B1" w:rsidRDefault="003E70B1" w:rsidP="0050483E">
      <w:pPr>
        <w:autoSpaceDE w:val="0"/>
        <w:autoSpaceDN w:val="0"/>
        <w:adjustRightInd w:val="0"/>
        <w:spacing w:after="0"/>
        <w:jc w:val="both"/>
        <w:rPr>
          <w:rFonts w:ascii="Arial" w:hAnsi="Arial" w:cs="Arial"/>
          <w:b/>
          <w:bCs/>
          <w:sz w:val="18"/>
          <w:szCs w:val="18"/>
        </w:rPr>
      </w:pPr>
    </w:p>
    <w:p w14:paraId="083598F6" w14:textId="4DD2A588" w:rsidR="0066698A" w:rsidRPr="00A704BB" w:rsidRDefault="0066698A" w:rsidP="0050483E">
      <w:pPr>
        <w:autoSpaceDE w:val="0"/>
        <w:autoSpaceDN w:val="0"/>
        <w:adjustRightInd w:val="0"/>
        <w:spacing w:after="0"/>
        <w:jc w:val="both"/>
        <w:rPr>
          <w:rFonts w:ascii="Arial" w:hAnsi="Arial" w:cs="Arial"/>
          <w:b/>
          <w:bCs/>
          <w:sz w:val="18"/>
          <w:szCs w:val="18"/>
        </w:rPr>
      </w:pPr>
      <w:r w:rsidRPr="00A704BB">
        <w:rPr>
          <w:rFonts w:ascii="Arial" w:hAnsi="Arial" w:cs="Arial"/>
          <w:b/>
          <w:bCs/>
          <w:sz w:val="18"/>
          <w:szCs w:val="18"/>
        </w:rPr>
        <w:t>Disclaimer</w:t>
      </w:r>
    </w:p>
    <w:p w14:paraId="69B8E7C1" w14:textId="77777777" w:rsidR="00F67781" w:rsidRPr="00A704BB" w:rsidRDefault="00F67781" w:rsidP="0050483E">
      <w:pPr>
        <w:autoSpaceDE w:val="0"/>
        <w:autoSpaceDN w:val="0"/>
        <w:adjustRightInd w:val="0"/>
        <w:spacing w:after="0"/>
        <w:jc w:val="both"/>
        <w:rPr>
          <w:rFonts w:ascii="Arial" w:hAnsi="Arial" w:cs="Arial"/>
          <w:bCs/>
          <w:sz w:val="18"/>
          <w:szCs w:val="18"/>
        </w:rPr>
      </w:pPr>
    </w:p>
    <w:p w14:paraId="7D4932C5" w14:textId="1E559AD6" w:rsidR="00D85638" w:rsidRPr="00DD43A1" w:rsidRDefault="00D85638" w:rsidP="00D85638">
      <w:pPr>
        <w:spacing w:line="240" w:lineRule="auto"/>
        <w:jc w:val="both"/>
        <w:rPr>
          <w:rFonts w:ascii="Arial" w:hAnsi="Arial" w:cs="Arial"/>
          <w:iCs/>
          <w:sz w:val="18"/>
          <w:szCs w:val="18"/>
        </w:rPr>
      </w:pPr>
      <w:r w:rsidRPr="00DD43A1">
        <w:rPr>
          <w:rFonts w:ascii="Arial" w:hAnsi="Arial" w:cs="Arial"/>
          <w:iCs/>
          <w:sz w:val="18"/>
          <w:szCs w:val="18"/>
        </w:rPr>
        <w:t>Investment in Puma VCT 13 plc carries risk and investors should review the section headed “risk factors” in the relevant prospectus and/or offering documents.</w:t>
      </w:r>
    </w:p>
    <w:p w14:paraId="0101BBA1" w14:textId="77777777" w:rsidR="00D85638" w:rsidRPr="00DD43A1" w:rsidRDefault="00D85638" w:rsidP="00D85638">
      <w:pPr>
        <w:spacing w:line="240" w:lineRule="auto"/>
        <w:jc w:val="both"/>
        <w:rPr>
          <w:rFonts w:ascii="Arial" w:hAnsi="Arial" w:cs="Arial"/>
          <w:iCs/>
          <w:sz w:val="18"/>
          <w:szCs w:val="18"/>
        </w:rPr>
      </w:pPr>
      <w:r w:rsidRPr="00DD43A1">
        <w:rPr>
          <w:rFonts w:ascii="Arial" w:hAnsi="Arial" w:cs="Arial"/>
          <w:iCs/>
          <w:sz w:val="18"/>
          <w:szCs w:val="18"/>
        </w:rPr>
        <w:t xml:space="preserve">This document is directed at investment professionals only and is an exempt financial promotion not subject to section 21 of the Financial Services and Markets Act 2000. Persons who are not investment professionals should not rely on this document. </w:t>
      </w:r>
    </w:p>
    <w:p w14:paraId="0474D93C" w14:textId="0FF18F0C" w:rsidR="00D85638" w:rsidRPr="00DD43A1" w:rsidRDefault="00D85638" w:rsidP="00D85638">
      <w:pPr>
        <w:spacing w:line="240" w:lineRule="auto"/>
        <w:jc w:val="both"/>
        <w:rPr>
          <w:rFonts w:ascii="Arial" w:hAnsi="Arial" w:cs="Arial"/>
          <w:iCs/>
          <w:sz w:val="18"/>
          <w:szCs w:val="18"/>
        </w:rPr>
      </w:pPr>
      <w:r w:rsidRPr="00DD43A1">
        <w:rPr>
          <w:rFonts w:ascii="Arial" w:hAnsi="Arial" w:cs="Arial"/>
          <w:iCs/>
          <w:sz w:val="18"/>
          <w:szCs w:val="18"/>
        </w:rPr>
        <w:t>This document does not constitute or form any part of any offer or invitation to sell or issue or purchase or subscribe for any shares and is a not a prospectus prepared in accordance with the Prospectus Rules of the Financial Conduct Authority (FCA). This document does not constitute a research recommendation or a personal recommendation in accordance with FCA rules. Before investing in Puma VCT 13, investors should read in detail the Prospectus and offering documents. Puma Investments (FCA no. 590919) is authorised and regulated by the FCA</w:t>
      </w:r>
      <w:r w:rsidR="00391C45" w:rsidRPr="00DD43A1">
        <w:rPr>
          <w:rFonts w:ascii="Arial" w:hAnsi="Arial" w:cs="Arial"/>
          <w:iCs/>
          <w:sz w:val="18"/>
          <w:szCs w:val="18"/>
        </w:rPr>
        <w:t>. Registered office address: Cassini House, 57 St James's Street, London, SW1A 1LD.  Registered as private limited company in England and Wales No. 08210180.</w:t>
      </w:r>
    </w:p>
    <w:p w14:paraId="57C9FF3A" w14:textId="77777777" w:rsidR="00D85638" w:rsidRPr="00DD43A1" w:rsidRDefault="00D85638" w:rsidP="00D85638">
      <w:pPr>
        <w:spacing w:line="240" w:lineRule="auto"/>
        <w:jc w:val="both"/>
        <w:rPr>
          <w:rFonts w:ascii="Arial" w:hAnsi="Arial" w:cs="Arial"/>
          <w:iCs/>
          <w:sz w:val="18"/>
          <w:szCs w:val="18"/>
        </w:rPr>
      </w:pPr>
      <w:r w:rsidRPr="00DD43A1">
        <w:rPr>
          <w:rFonts w:ascii="Arial" w:hAnsi="Arial" w:cs="Arial"/>
          <w:iCs/>
          <w:sz w:val="18"/>
          <w:szCs w:val="18"/>
        </w:rPr>
        <w:t xml:space="preserve">This document is provided to recipients on the basis that they keep confidential any information contained within it or otherwise made available, whether orally or in writing, in connection with Puma Investments or otherwise. </w:t>
      </w:r>
    </w:p>
    <w:p w14:paraId="755AE9CE" w14:textId="77777777" w:rsidR="00D85638" w:rsidRPr="00DD43A1" w:rsidRDefault="00D85638" w:rsidP="00D85638">
      <w:pPr>
        <w:spacing w:line="240" w:lineRule="auto"/>
        <w:jc w:val="both"/>
        <w:rPr>
          <w:rFonts w:ascii="Arial" w:hAnsi="Arial" w:cs="Arial"/>
          <w:iCs/>
          <w:sz w:val="18"/>
          <w:szCs w:val="18"/>
        </w:rPr>
      </w:pPr>
      <w:r w:rsidRPr="00DD43A1">
        <w:rPr>
          <w:rFonts w:ascii="Arial" w:hAnsi="Arial" w:cs="Arial"/>
          <w:iCs/>
          <w:sz w:val="18"/>
          <w:szCs w:val="18"/>
        </w:rPr>
        <w:t xml:space="preserve">Certain information contained herein is based on information from third-party sources. While such sources are believed to be reliable, no independent verification of such data has been undertaken. Although Puma Investments has taken care to ensure that the information in this document is accurate and complete, Puma Investments and its affiliates, directors and employees assume no responsibility or liability whatsoever for the accuracy or completeness of the information or for any direct, indirect or consequential loss or damage howsoever arising. (This does not affect any liability owed under FCA rules). Any facts or statements in this document should not be relied upon. Neither Puma Investments nor any of its respective affiliates assume any responsibility to update any of the information provided.       </w:t>
      </w:r>
    </w:p>
    <w:p w14:paraId="1D565A02" w14:textId="77777777" w:rsidR="00DD43A1" w:rsidRDefault="00DD43A1" w:rsidP="00D85638">
      <w:pPr>
        <w:spacing w:line="240" w:lineRule="auto"/>
        <w:jc w:val="both"/>
        <w:rPr>
          <w:rFonts w:ascii="Arial" w:hAnsi="Arial" w:cs="Arial"/>
          <w:i/>
          <w:sz w:val="18"/>
          <w:szCs w:val="18"/>
        </w:rPr>
      </w:pPr>
    </w:p>
    <w:p w14:paraId="182D9472" w14:textId="61883846" w:rsidR="007D6EA8" w:rsidRPr="00DD43A1" w:rsidRDefault="00D85638" w:rsidP="00D85638">
      <w:pPr>
        <w:spacing w:line="240" w:lineRule="auto"/>
        <w:jc w:val="both"/>
        <w:rPr>
          <w:rFonts w:ascii="Arial" w:hAnsi="Arial" w:cs="Arial"/>
          <w:b/>
          <w:bCs/>
          <w:iCs/>
          <w:sz w:val="18"/>
          <w:szCs w:val="18"/>
        </w:rPr>
      </w:pPr>
      <w:r w:rsidRPr="00DD43A1">
        <w:rPr>
          <w:rFonts w:ascii="Arial" w:hAnsi="Arial" w:cs="Arial"/>
          <w:b/>
          <w:bCs/>
          <w:iCs/>
          <w:sz w:val="18"/>
          <w:szCs w:val="18"/>
        </w:rPr>
        <w:t xml:space="preserve">Date </w:t>
      </w:r>
      <w:r w:rsidR="00DD43A1" w:rsidRPr="00DD43A1">
        <w:rPr>
          <w:rFonts w:ascii="Arial" w:hAnsi="Arial" w:cs="Arial"/>
          <w:b/>
          <w:bCs/>
          <w:iCs/>
          <w:sz w:val="18"/>
          <w:szCs w:val="18"/>
        </w:rPr>
        <w:t>p</w:t>
      </w:r>
      <w:r w:rsidR="00DD43A1" w:rsidRPr="00DD43A1">
        <w:rPr>
          <w:rFonts w:ascii="Arial" w:hAnsi="Arial" w:cs="Arial"/>
          <w:b/>
          <w:bCs/>
          <w:iCs/>
          <w:sz w:val="18"/>
          <w:szCs w:val="18"/>
        </w:rPr>
        <w:t>ublished</w:t>
      </w:r>
      <w:r w:rsidRPr="00DD43A1">
        <w:rPr>
          <w:rFonts w:ascii="Arial" w:hAnsi="Arial" w:cs="Arial"/>
          <w:b/>
          <w:bCs/>
          <w:iCs/>
          <w:sz w:val="18"/>
          <w:szCs w:val="18"/>
        </w:rPr>
        <w:t xml:space="preserve">: </w:t>
      </w:r>
      <w:r w:rsidR="006978A0" w:rsidRPr="00DD43A1">
        <w:rPr>
          <w:rFonts w:ascii="Arial" w:hAnsi="Arial" w:cs="Arial"/>
          <w:b/>
          <w:bCs/>
          <w:iCs/>
          <w:sz w:val="18"/>
          <w:szCs w:val="18"/>
        </w:rPr>
        <w:t>January 2023</w:t>
      </w:r>
    </w:p>
    <w:sectPr w:rsidR="007D6EA8" w:rsidRPr="00DD43A1" w:rsidSect="00DD43A1">
      <w:headerReference w:type="default" r:id="rId12"/>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B88F" w14:textId="77777777" w:rsidR="00966FAB" w:rsidRDefault="00966FAB" w:rsidP="00462431">
      <w:pPr>
        <w:spacing w:after="0" w:line="240" w:lineRule="auto"/>
      </w:pPr>
      <w:r>
        <w:separator/>
      </w:r>
    </w:p>
  </w:endnote>
  <w:endnote w:type="continuationSeparator" w:id="0">
    <w:p w14:paraId="0E06CA19" w14:textId="77777777" w:rsidR="00966FAB" w:rsidRDefault="00966FAB" w:rsidP="00462431">
      <w:pPr>
        <w:spacing w:after="0" w:line="240" w:lineRule="auto"/>
      </w:pPr>
      <w:r>
        <w:continuationSeparator/>
      </w:r>
    </w:p>
  </w:endnote>
  <w:endnote w:type="continuationNotice" w:id="1">
    <w:p w14:paraId="1CA3CD74" w14:textId="77777777" w:rsidR="00966FAB" w:rsidRDefault="00966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3A1C" w14:textId="77777777" w:rsidR="00407028" w:rsidRPr="003F2A49" w:rsidRDefault="00407028" w:rsidP="003F2A49">
    <w:pPr>
      <w:spacing w:after="0" w:line="240" w:lineRule="auto"/>
      <w:jc w:val="both"/>
      <w:rPr>
        <w:rFonts w:cstheme="minorHAnsi"/>
        <w:color w:val="0000FF"/>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C831" w14:textId="77777777" w:rsidR="00966FAB" w:rsidRDefault="00966FAB" w:rsidP="00462431">
      <w:pPr>
        <w:spacing w:after="0" w:line="240" w:lineRule="auto"/>
      </w:pPr>
      <w:r>
        <w:separator/>
      </w:r>
    </w:p>
  </w:footnote>
  <w:footnote w:type="continuationSeparator" w:id="0">
    <w:p w14:paraId="43E85F9C" w14:textId="77777777" w:rsidR="00966FAB" w:rsidRDefault="00966FAB" w:rsidP="00462431">
      <w:pPr>
        <w:spacing w:after="0" w:line="240" w:lineRule="auto"/>
      </w:pPr>
      <w:r>
        <w:continuationSeparator/>
      </w:r>
    </w:p>
  </w:footnote>
  <w:footnote w:type="continuationNotice" w:id="1">
    <w:p w14:paraId="17AC2593" w14:textId="77777777" w:rsidR="00966FAB" w:rsidRDefault="00966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2B66" w14:textId="0882B3F2" w:rsidR="00407028" w:rsidRPr="005352A4" w:rsidRDefault="000030A5" w:rsidP="00127485">
    <w:pPr>
      <w:pStyle w:val="Header"/>
      <w:jc w:val="right"/>
      <w:rPr>
        <w:b/>
      </w:rPr>
    </w:pPr>
    <w:r>
      <w:rPr>
        <w:rFonts w:ascii="Arial" w:hAnsi="Arial" w:cs="Arial"/>
        <w:noProof/>
        <w:sz w:val="20"/>
        <w:szCs w:val="20"/>
      </w:rPr>
      <w:drawing>
        <wp:anchor distT="0" distB="0" distL="114300" distR="114300" simplePos="0" relativeHeight="251658240" behindDoc="0" locked="0" layoutInCell="1" allowOverlap="0" wp14:anchorId="791023AD" wp14:editId="615443FD">
          <wp:simplePos x="0" y="0"/>
          <wp:positionH relativeFrom="column">
            <wp:posOffset>3514725</wp:posOffset>
          </wp:positionH>
          <wp:positionV relativeFrom="paragraph">
            <wp:posOffset>7620</wp:posOffset>
          </wp:positionV>
          <wp:extent cx="2361600" cy="997200"/>
          <wp:effectExtent l="0" t="0" r="635" b="0"/>
          <wp:wrapThrough wrapText="bothSides">
            <wp:wrapPolygon edited="0">
              <wp:start x="0" y="0"/>
              <wp:lineTo x="0" y="21050"/>
              <wp:lineTo x="21432" y="21050"/>
              <wp:lineTo x="21432" y="0"/>
              <wp:lineTo x="0" y="0"/>
            </wp:wrapPolygon>
          </wp:wrapThrough>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2319" r="10012" b="16177"/>
                  <a:stretch/>
                </pic:blipFill>
                <pic:spPr bwMode="auto">
                  <a:xfrm>
                    <a:off x="0" y="0"/>
                    <a:ext cx="2361600" cy="9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F299C" w14:textId="77777777" w:rsidR="00127485" w:rsidRDefault="00127485" w:rsidP="00127485">
    <w:pPr>
      <w:pStyle w:val="Header"/>
      <w:jc w:val="center"/>
      <w:rPr>
        <w:b/>
      </w:rPr>
    </w:pPr>
  </w:p>
  <w:p w14:paraId="44164950" w14:textId="77777777" w:rsidR="00127485" w:rsidRDefault="00127485" w:rsidP="00127485">
    <w:pPr>
      <w:pStyle w:val="Header"/>
      <w:jc w:val="center"/>
      <w:rPr>
        <w:b/>
      </w:rPr>
    </w:pPr>
  </w:p>
  <w:p w14:paraId="5312927C" w14:textId="77777777" w:rsidR="00127485" w:rsidRDefault="00127485" w:rsidP="00127485">
    <w:pPr>
      <w:pStyle w:val="Header"/>
      <w:jc w:val="center"/>
      <w:rPr>
        <w:b/>
      </w:rPr>
    </w:pPr>
  </w:p>
  <w:p w14:paraId="095B802E" w14:textId="77777777" w:rsidR="00127485" w:rsidRDefault="00127485" w:rsidP="00127485">
    <w:pPr>
      <w:pStyle w:val="Header"/>
      <w:jc w:val="center"/>
      <w:rPr>
        <w:b/>
      </w:rPr>
    </w:pPr>
  </w:p>
  <w:p w14:paraId="7D03AD23" w14:textId="77777777" w:rsidR="00127485" w:rsidRDefault="00127485" w:rsidP="00D136A7">
    <w:pPr>
      <w:pStyle w:val="Header"/>
      <w:rPr>
        <w:b/>
      </w:rPr>
    </w:pPr>
  </w:p>
  <w:p w14:paraId="616B78EF" w14:textId="77777777" w:rsidR="00407028" w:rsidRDefault="0040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A59"/>
    <w:multiLevelType w:val="hybridMultilevel"/>
    <w:tmpl w:val="DA5A627C"/>
    <w:lvl w:ilvl="0" w:tplc="8A8469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92074"/>
    <w:multiLevelType w:val="hybridMultilevel"/>
    <w:tmpl w:val="7DA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86CA5"/>
    <w:multiLevelType w:val="hybridMultilevel"/>
    <w:tmpl w:val="98F6C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51CE4"/>
    <w:multiLevelType w:val="hybridMultilevel"/>
    <w:tmpl w:val="22C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392750">
    <w:abstractNumId w:val="0"/>
  </w:num>
  <w:num w:numId="2" w16cid:durableId="1902985662">
    <w:abstractNumId w:val="3"/>
  </w:num>
  <w:num w:numId="3" w16cid:durableId="602110938">
    <w:abstractNumId w:val="1"/>
  </w:num>
  <w:num w:numId="4" w16cid:durableId="184419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BE"/>
    <w:rsid w:val="000030A5"/>
    <w:rsid w:val="00003CB2"/>
    <w:rsid w:val="000176F0"/>
    <w:rsid w:val="00023FB3"/>
    <w:rsid w:val="0003116F"/>
    <w:rsid w:val="00046C8F"/>
    <w:rsid w:val="00056302"/>
    <w:rsid w:val="00060661"/>
    <w:rsid w:val="000658D2"/>
    <w:rsid w:val="000765E4"/>
    <w:rsid w:val="000878C1"/>
    <w:rsid w:val="000A2653"/>
    <w:rsid w:val="000B3B5F"/>
    <w:rsid w:val="000C0AA6"/>
    <w:rsid w:val="000C2C9C"/>
    <w:rsid w:val="000F389F"/>
    <w:rsid w:val="000F4DA4"/>
    <w:rsid w:val="00110E14"/>
    <w:rsid w:val="0011368C"/>
    <w:rsid w:val="00114E94"/>
    <w:rsid w:val="00116C18"/>
    <w:rsid w:val="00122DEE"/>
    <w:rsid w:val="001265BE"/>
    <w:rsid w:val="00126A71"/>
    <w:rsid w:val="00127485"/>
    <w:rsid w:val="00130098"/>
    <w:rsid w:val="00135FEC"/>
    <w:rsid w:val="00140EEE"/>
    <w:rsid w:val="001554A7"/>
    <w:rsid w:val="00175B91"/>
    <w:rsid w:val="00176486"/>
    <w:rsid w:val="00182524"/>
    <w:rsid w:val="001B0BD6"/>
    <w:rsid w:val="001C41DB"/>
    <w:rsid w:val="001C6F86"/>
    <w:rsid w:val="001D2FF3"/>
    <w:rsid w:val="001E0F94"/>
    <w:rsid w:val="001F652A"/>
    <w:rsid w:val="00206D3F"/>
    <w:rsid w:val="002205BD"/>
    <w:rsid w:val="002257A0"/>
    <w:rsid w:val="002277CF"/>
    <w:rsid w:val="00232807"/>
    <w:rsid w:val="002422B1"/>
    <w:rsid w:val="00246F2C"/>
    <w:rsid w:val="002511B8"/>
    <w:rsid w:val="002545CB"/>
    <w:rsid w:val="002656F8"/>
    <w:rsid w:val="00292E3D"/>
    <w:rsid w:val="002A32CB"/>
    <w:rsid w:val="002B0FB6"/>
    <w:rsid w:val="002B1327"/>
    <w:rsid w:val="002B1788"/>
    <w:rsid w:val="002C302A"/>
    <w:rsid w:val="002C3AE1"/>
    <w:rsid w:val="002C41B0"/>
    <w:rsid w:val="002C44EB"/>
    <w:rsid w:val="002D1156"/>
    <w:rsid w:val="002D5C08"/>
    <w:rsid w:val="002E388B"/>
    <w:rsid w:val="00310FE5"/>
    <w:rsid w:val="00325DA8"/>
    <w:rsid w:val="00333AC3"/>
    <w:rsid w:val="00337031"/>
    <w:rsid w:val="00344925"/>
    <w:rsid w:val="00355D4D"/>
    <w:rsid w:val="00357ACC"/>
    <w:rsid w:val="00357EDF"/>
    <w:rsid w:val="00391C45"/>
    <w:rsid w:val="003A016F"/>
    <w:rsid w:val="003A0D66"/>
    <w:rsid w:val="003A3447"/>
    <w:rsid w:val="003A348C"/>
    <w:rsid w:val="003A64E7"/>
    <w:rsid w:val="003B60B4"/>
    <w:rsid w:val="003D2980"/>
    <w:rsid w:val="003D6DD0"/>
    <w:rsid w:val="003D7882"/>
    <w:rsid w:val="003D7F50"/>
    <w:rsid w:val="003E1858"/>
    <w:rsid w:val="003E70B1"/>
    <w:rsid w:val="003F2A49"/>
    <w:rsid w:val="003F640A"/>
    <w:rsid w:val="003F6AA1"/>
    <w:rsid w:val="00407028"/>
    <w:rsid w:val="00423751"/>
    <w:rsid w:val="00424160"/>
    <w:rsid w:val="00435B7A"/>
    <w:rsid w:val="00437001"/>
    <w:rsid w:val="00441F71"/>
    <w:rsid w:val="00444778"/>
    <w:rsid w:val="00445C85"/>
    <w:rsid w:val="00462431"/>
    <w:rsid w:val="00463A8D"/>
    <w:rsid w:val="00477900"/>
    <w:rsid w:val="00477CED"/>
    <w:rsid w:val="004830D8"/>
    <w:rsid w:val="00484853"/>
    <w:rsid w:val="00497480"/>
    <w:rsid w:val="004A00C3"/>
    <w:rsid w:val="004B1CA0"/>
    <w:rsid w:val="004B5A14"/>
    <w:rsid w:val="004C3D61"/>
    <w:rsid w:val="004F0990"/>
    <w:rsid w:val="004F1189"/>
    <w:rsid w:val="004F45F6"/>
    <w:rsid w:val="0050483E"/>
    <w:rsid w:val="00505963"/>
    <w:rsid w:val="00512421"/>
    <w:rsid w:val="00570059"/>
    <w:rsid w:val="00573137"/>
    <w:rsid w:val="00573574"/>
    <w:rsid w:val="00592AF4"/>
    <w:rsid w:val="00597D3C"/>
    <w:rsid w:val="005A59CC"/>
    <w:rsid w:val="005B2185"/>
    <w:rsid w:val="005B3DAC"/>
    <w:rsid w:val="005C1DA7"/>
    <w:rsid w:val="005C5813"/>
    <w:rsid w:val="005E068C"/>
    <w:rsid w:val="005E32F9"/>
    <w:rsid w:val="00623E8F"/>
    <w:rsid w:val="00634E11"/>
    <w:rsid w:val="00642246"/>
    <w:rsid w:val="006528C9"/>
    <w:rsid w:val="00654838"/>
    <w:rsid w:val="00660441"/>
    <w:rsid w:val="0066698A"/>
    <w:rsid w:val="00680920"/>
    <w:rsid w:val="00682494"/>
    <w:rsid w:val="006953BE"/>
    <w:rsid w:val="00696971"/>
    <w:rsid w:val="006978A0"/>
    <w:rsid w:val="006A254D"/>
    <w:rsid w:val="006B6EDC"/>
    <w:rsid w:val="006F0CFC"/>
    <w:rsid w:val="006F30F0"/>
    <w:rsid w:val="006F7D55"/>
    <w:rsid w:val="00704470"/>
    <w:rsid w:val="00724E07"/>
    <w:rsid w:val="00730E65"/>
    <w:rsid w:val="00752540"/>
    <w:rsid w:val="0075698E"/>
    <w:rsid w:val="007603A1"/>
    <w:rsid w:val="00762C99"/>
    <w:rsid w:val="007709FD"/>
    <w:rsid w:val="007763E6"/>
    <w:rsid w:val="00777D94"/>
    <w:rsid w:val="00777EC0"/>
    <w:rsid w:val="00784FCB"/>
    <w:rsid w:val="00786F94"/>
    <w:rsid w:val="007A09D6"/>
    <w:rsid w:val="007A4374"/>
    <w:rsid w:val="007B1CEF"/>
    <w:rsid w:val="007B4BB6"/>
    <w:rsid w:val="007B4ECE"/>
    <w:rsid w:val="007C00ED"/>
    <w:rsid w:val="007C0E25"/>
    <w:rsid w:val="007C12EA"/>
    <w:rsid w:val="007C6CE7"/>
    <w:rsid w:val="007D6EA8"/>
    <w:rsid w:val="007D7112"/>
    <w:rsid w:val="007E1015"/>
    <w:rsid w:val="007E1285"/>
    <w:rsid w:val="007F16A5"/>
    <w:rsid w:val="008143A2"/>
    <w:rsid w:val="00823A9E"/>
    <w:rsid w:val="00826BF0"/>
    <w:rsid w:val="00827B9E"/>
    <w:rsid w:val="00842D3E"/>
    <w:rsid w:val="00843342"/>
    <w:rsid w:val="00847BB3"/>
    <w:rsid w:val="0086109B"/>
    <w:rsid w:val="00865AD4"/>
    <w:rsid w:val="0089315E"/>
    <w:rsid w:val="00894835"/>
    <w:rsid w:val="008B25FF"/>
    <w:rsid w:val="008C790E"/>
    <w:rsid w:val="008D47B9"/>
    <w:rsid w:val="008E30FE"/>
    <w:rsid w:val="008E6770"/>
    <w:rsid w:val="008F0C1E"/>
    <w:rsid w:val="008F2F1E"/>
    <w:rsid w:val="00913154"/>
    <w:rsid w:val="00914A9D"/>
    <w:rsid w:val="0091525B"/>
    <w:rsid w:val="0092252D"/>
    <w:rsid w:val="00925846"/>
    <w:rsid w:val="00932A34"/>
    <w:rsid w:val="00937276"/>
    <w:rsid w:val="0094309D"/>
    <w:rsid w:val="0094398B"/>
    <w:rsid w:val="00957821"/>
    <w:rsid w:val="00961227"/>
    <w:rsid w:val="00965BC0"/>
    <w:rsid w:val="00966FAB"/>
    <w:rsid w:val="00975C03"/>
    <w:rsid w:val="0098658B"/>
    <w:rsid w:val="00993B58"/>
    <w:rsid w:val="00994FB6"/>
    <w:rsid w:val="009A3DB8"/>
    <w:rsid w:val="009A59F8"/>
    <w:rsid w:val="009B4A9A"/>
    <w:rsid w:val="009C160C"/>
    <w:rsid w:val="009D7F72"/>
    <w:rsid w:val="009F5F1A"/>
    <w:rsid w:val="00A03666"/>
    <w:rsid w:val="00A07F59"/>
    <w:rsid w:val="00A30C5C"/>
    <w:rsid w:val="00A62B0F"/>
    <w:rsid w:val="00A704BB"/>
    <w:rsid w:val="00A72022"/>
    <w:rsid w:val="00A72958"/>
    <w:rsid w:val="00A80BD5"/>
    <w:rsid w:val="00A817F1"/>
    <w:rsid w:val="00A87B02"/>
    <w:rsid w:val="00AA1BAC"/>
    <w:rsid w:val="00AA2D56"/>
    <w:rsid w:val="00AB0A86"/>
    <w:rsid w:val="00AB2C33"/>
    <w:rsid w:val="00AB5038"/>
    <w:rsid w:val="00AB6C53"/>
    <w:rsid w:val="00AC0018"/>
    <w:rsid w:val="00AC5FD1"/>
    <w:rsid w:val="00AE4216"/>
    <w:rsid w:val="00B04744"/>
    <w:rsid w:val="00B04EA4"/>
    <w:rsid w:val="00B0542B"/>
    <w:rsid w:val="00B06EEE"/>
    <w:rsid w:val="00B10259"/>
    <w:rsid w:val="00B105D2"/>
    <w:rsid w:val="00B1322D"/>
    <w:rsid w:val="00B30C4E"/>
    <w:rsid w:val="00B35498"/>
    <w:rsid w:val="00B4788B"/>
    <w:rsid w:val="00B60EF3"/>
    <w:rsid w:val="00B61F57"/>
    <w:rsid w:val="00B6423A"/>
    <w:rsid w:val="00B83AEC"/>
    <w:rsid w:val="00B850D3"/>
    <w:rsid w:val="00BA2DE6"/>
    <w:rsid w:val="00BA7133"/>
    <w:rsid w:val="00BA73A4"/>
    <w:rsid w:val="00BB31C1"/>
    <w:rsid w:val="00BB577A"/>
    <w:rsid w:val="00BD0E8B"/>
    <w:rsid w:val="00BD6074"/>
    <w:rsid w:val="00BE628B"/>
    <w:rsid w:val="00BE7DCA"/>
    <w:rsid w:val="00BF537A"/>
    <w:rsid w:val="00C00282"/>
    <w:rsid w:val="00C01D48"/>
    <w:rsid w:val="00C12EE5"/>
    <w:rsid w:val="00C33602"/>
    <w:rsid w:val="00C36657"/>
    <w:rsid w:val="00C47A1F"/>
    <w:rsid w:val="00C521CA"/>
    <w:rsid w:val="00C6698D"/>
    <w:rsid w:val="00C6746D"/>
    <w:rsid w:val="00C733D4"/>
    <w:rsid w:val="00C766AE"/>
    <w:rsid w:val="00C838AD"/>
    <w:rsid w:val="00C85F26"/>
    <w:rsid w:val="00C95BFE"/>
    <w:rsid w:val="00CA1CAA"/>
    <w:rsid w:val="00CD2265"/>
    <w:rsid w:val="00CE2B20"/>
    <w:rsid w:val="00CF16BE"/>
    <w:rsid w:val="00CF18AB"/>
    <w:rsid w:val="00CF1C9F"/>
    <w:rsid w:val="00CF2EF2"/>
    <w:rsid w:val="00D07B39"/>
    <w:rsid w:val="00D131A6"/>
    <w:rsid w:val="00D136A7"/>
    <w:rsid w:val="00D14F2E"/>
    <w:rsid w:val="00D1721C"/>
    <w:rsid w:val="00D20E10"/>
    <w:rsid w:val="00D260AC"/>
    <w:rsid w:val="00D407EA"/>
    <w:rsid w:val="00D4102D"/>
    <w:rsid w:val="00D459B9"/>
    <w:rsid w:val="00D46CA9"/>
    <w:rsid w:val="00D6339C"/>
    <w:rsid w:val="00D84B72"/>
    <w:rsid w:val="00D85638"/>
    <w:rsid w:val="00D94A54"/>
    <w:rsid w:val="00DA034F"/>
    <w:rsid w:val="00DA2BCE"/>
    <w:rsid w:val="00DB1D64"/>
    <w:rsid w:val="00DC03DD"/>
    <w:rsid w:val="00DC04AA"/>
    <w:rsid w:val="00DC1FB4"/>
    <w:rsid w:val="00DC30FA"/>
    <w:rsid w:val="00DD43A1"/>
    <w:rsid w:val="00DD59E0"/>
    <w:rsid w:val="00DF2C18"/>
    <w:rsid w:val="00DF473F"/>
    <w:rsid w:val="00E04506"/>
    <w:rsid w:val="00E2045E"/>
    <w:rsid w:val="00E3598E"/>
    <w:rsid w:val="00E37BCC"/>
    <w:rsid w:val="00E42E0C"/>
    <w:rsid w:val="00E44657"/>
    <w:rsid w:val="00E45801"/>
    <w:rsid w:val="00E46718"/>
    <w:rsid w:val="00E50C9F"/>
    <w:rsid w:val="00E566CD"/>
    <w:rsid w:val="00E6363A"/>
    <w:rsid w:val="00E851C9"/>
    <w:rsid w:val="00E862C9"/>
    <w:rsid w:val="00E87B31"/>
    <w:rsid w:val="00E91F05"/>
    <w:rsid w:val="00EA0622"/>
    <w:rsid w:val="00EC02E9"/>
    <w:rsid w:val="00ED07C7"/>
    <w:rsid w:val="00ED5181"/>
    <w:rsid w:val="00ED52FB"/>
    <w:rsid w:val="00EE17EE"/>
    <w:rsid w:val="00EE2EBF"/>
    <w:rsid w:val="00EE7AEF"/>
    <w:rsid w:val="00F07A55"/>
    <w:rsid w:val="00F12A3A"/>
    <w:rsid w:val="00F23E62"/>
    <w:rsid w:val="00F31C72"/>
    <w:rsid w:val="00F352FC"/>
    <w:rsid w:val="00F35BDC"/>
    <w:rsid w:val="00F379CE"/>
    <w:rsid w:val="00F41BA4"/>
    <w:rsid w:val="00F456CB"/>
    <w:rsid w:val="00F6448D"/>
    <w:rsid w:val="00F67781"/>
    <w:rsid w:val="00F7769C"/>
    <w:rsid w:val="00F80EE4"/>
    <w:rsid w:val="00FA6695"/>
    <w:rsid w:val="00FB55E4"/>
    <w:rsid w:val="00FB6E13"/>
    <w:rsid w:val="00FC2516"/>
    <w:rsid w:val="00FC3820"/>
    <w:rsid w:val="00FC4B3B"/>
    <w:rsid w:val="00FE07BD"/>
    <w:rsid w:val="00FF46F1"/>
    <w:rsid w:val="592C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623F"/>
  <w15:docId w15:val="{11ADA608-A59B-43A7-AECF-8B05F3E8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2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431"/>
  </w:style>
  <w:style w:type="paragraph" w:styleId="Footer">
    <w:name w:val="footer"/>
    <w:basedOn w:val="Normal"/>
    <w:link w:val="FooterChar"/>
    <w:uiPriority w:val="99"/>
    <w:unhideWhenUsed/>
    <w:rsid w:val="00462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431"/>
  </w:style>
  <w:style w:type="paragraph" w:styleId="BalloonText">
    <w:name w:val="Balloon Text"/>
    <w:basedOn w:val="Normal"/>
    <w:link w:val="BalloonTextChar"/>
    <w:uiPriority w:val="99"/>
    <w:semiHidden/>
    <w:unhideWhenUsed/>
    <w:rsid w:val="0046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431"/>
    <w:rPr>
      <w:rFonts w:ascii="Tahoma" w:hAnsi="Tahoma" w:cs="Tahoma"/>
      <w:sz w:val="16"/>
      <w:szCs w:val="16"/>
    </w:rPr>
  </w:style>
  <w:style w:type="paragraph" w:styleId="ListParagraph">
    <w:name w:val="List Paragraph"/>
    <w:basedOn w:val="Normal"/>
    <w:uiPriority w:val="34"/>
    <w:qFormat/>
    <w:rsid w:val="00A72022"/>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3F2A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2A49"/>
    <w:rPr>
      <w:sz w:val="20"/>
      <w:szCs w:val="20"/>
    </w:rPr>
  </w:style>
  <w:style w:type="character" w:styleId="FootnoteReference">
    <w:name w:val="footnote reference"/>
    <w:basedOn w:val="DefaultParagraphFont"/>
    <w:uiPriority w:val="99"/>
    <w:semiHidden/>
    <w:unhideWhenUsed/>
    <w:rsid w:val="003F2A49"/>
    <w:rPr>
      <w:vertAlign w:val="superscript"/>
    </w:rPr>
  </w:style>
  <w:style w:type="character" w:styleId="Hyperlink">
    <w:name w:val="Hyperlink"/>
    <w:basedOn w:val="DefaultParagraphFont"/>
    <w:uiPriority w:val="99"/>
    <w:unhideWhenUsed/>
    <w:rsid w:val="003F2A49"/>
    <w:rPr>
      <w:color w:val="0000FF"/>
      <w:u w:val="single"/>
    </w:rPr>
  </w:style>
  <w:style w:type="character" w:styleId="CommentReference">
    <w:name w:val="annotation reference"/>
    <w:basedOn w:val="DefaultParagraphFont"/>
    <w:uiPriority w:val="99"/>
    <w:semiHidden/>
    <w:unhideWhenUsed/>
    <w:rsid w:val="003F6AA1"/>
    <w:rPr>
      <w:sz w:val="16"/>
      <w:szCs w:val="16"/>
    </w:rPr>
  </w:style>
  <w:style w:type="paragraph" w:styleId="CommentText">
    <w:name w:val="annotation text"/>
    <w:basedOn w:val="Normal"/>
    <w:link w:val="CommentTextChar"/>
    <w:uiPriority w:val="99"/>
    <w:semiHidden/>
    <w:unhideWhenUsed/>
    <w:rsid w:val="003F6AA1"/>
    <w:pPr>
      <w:spacing w:line="240" w:lineRule="auto"/>
    </w:pPr>
    <w:rPr>
      <w:sz w:val="20"/>
      <w:szCs w:val="20"/>
    </w:rPr>
  </w:style>
  <w:style w:type="character" w:customStyle="1" w:styleId="CommentTextChar">
    <w:name w:val="Comment Text Char"/>
    <w:basedOn w:val="DefaultParagraphFont"/>
    <w:link w:val="CommentText"/>
    <w:uiPriority w:val="99"/>
    <w:semiHidden/>
    <w:rsid w:val="003F6AA1"/>
    <w:rPr>
      <w:sz w:val="20"/>
      <w:szCs w:val="20"/>
    </w:rPr>
  </w:style>
  <w:style w:type="paragraph" w:styleId="CommentSubject">
    <w:name w:val="annotation subject"/>
    <w:basedOn w:val="CommentText"/>
    <w:next w:val="CommentText"/>
    <w:link w:val="CommentSubjectChar"/>
    <w:uiPriority w:val="99"/>
    <w:semiHidden/>
    <w:unhideWhenUsed/>
    <w:rsid w:val="003F6AA1"/>
    <w:rPr>
      <w:b/>
      <w:bCs/>
    </w:rPr>
  </w:style>
  <w:style w:type="character" w:customStyle="1" w:styleId="CommentSubjectChar">
    <w:name w:val="Comment Subject Char"/>
    <w:basedOn w:val="CommentTextChar"/>
    <w:link w:val="CommentSubject"/>
    <w:uiPriority w:val="99"/>
    <w:semiHidden/>
    <w:rsid w:val="003F6AA1"/>
    <w:rPr>
      <w:b/>
      <w:bCs/>
      <w:sz w:val="20"/>
      <w:szCs w:val="20"/>
    </w:rPr>
  </w:style>
  <w:style w:type="character" w:customStyle="1" w:styleId="Negative">
    <w:name w:val="_Negative"/>
    <w:basedOn w:val="DefaultParagraphFont"/>
    <w:rsid w:val="00292E3D"/>
    <w:rPr>
      <w:b/>
      <w:color w:val="FF0000"/>
      <w:u w:val="single"/>
    </w:rPr>
  </w:style>
  <w:style w:type="table" w:styleId="TableGrid">
    <w:name w:val="Table Grid"/>
    <w:basedOn w:val="TableNormal"/>
    <w:uiPriority w:val="59"/>
    <w:rsid w:val="00F2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50D3"/>
    <w:rPr>
      <w:color w:val="605E5C"/>
      <w:shd w:val="clear" w:color="auto" w:fill="E1DFDD"/>
    </w:rPr>
  </w:style>
  <w:style w:type="character" w:styleId="FollowedHyperlink">
    <w:name w:val="FollowedHyperlink"/>
    <w:basedOn w:val="DefaultParagraphFont"/>
    <w:uiPriority w:val="99"/>
    <w:semiHidden/>
    <w:unhideWhenUsed/>
    <w:rsid w:val="00441F71"/>
    <w:rPr>
      <w:color w:val="800080" w:themeColor="followedHyperlink"/>
      <w:u w:val="single"/>
    </w:rPr>
  </w:style>
  <w:style w:type="character" w:customStyle="1" w:styleId="UnresolvedMention2">
    <w:name w:val="Unresolved Mention2"/>
    <w:basedOn w:val="DefaultParagraphFont"/>
    <w:uiPriority w:val="99"/>
    <w:rsid w:val="000765E4"/>
    <w:rPr>
      <w:color w:val="605E5C"/>
      <w:shd w:val="clear" w:color="auto" w:fill="E1DFDD"/>
    </w:rPr>
  </w:style>
  <w:style w:type="paragraph" w:styleId="Revision">
    <w:name w:val="Revision"/>
    <w:hidden/>
    <w:uiPriority w:val="99"/>
    <w:semiHidden/>
    <w:rsid w:val="008E6770"/>
    <w:pPr>
      <w:spacing w:after="0" w:line="240" w:lineRule="auto"/>
    </w:pPr>
  </w:style>
  <w:style w:type="paragraph" w:styleId="BodyText">
    <w:name w:val="Body Text"/>
    <w:basedOn w:val="Normal"/>
    <w:link w:val="BodyTextChar"/>
    <w:uiPriority w:val="1"/>
    <w:qFormat/>
    <w:rsid w:val="001D2FF3"/>
    <w:pPr>
      <w:spacing w:after="0" w:line="240" w:lineRule="auto"/>
      <w:ind w:left="100"/>
      <w:jc w:val="both"/>
    </w:pPr>
    <w:rPr>
      <w:rFonts w:cs="Calibri"/>
    </w:rPr>
  </w:style>
  <w:style w:type="character" w:customStyle="1" w:styleId="BodyTextChar">
    <w:name w:val="Body Text Char"/>
    <w:basedOn w:val="DefaultParagraphFont"/>
    <w:link w:val="BodyText"/>
    <w:uiPriority w:val="1"/>
    <w:rsid w:val="001D2FF3"/>
    <w:rPr>
      <w:rFonts w:cs="Calibri"/>
    </w:rPr>
  </w:style>
  <w:style w:type="paragraph" w:customStyle="1" w:styleId="TableParagraph">
    <w:name w:val="Table Paragraph"/>
    <w:basedOn w:val="Normal"/>
    <w:uiPriority w:val="1"/>
    <w:qFormat/>
    <w:rsid w:val="00FA6695"/>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7702">
      <w:bodyDiv w:val="1"/>
      <w:marLeft w:val="0"/>
      <w:marRight w:val="0"/>
      <w:marTop w:val="0"/>
      <w:marBottom w:val="0"/>
      <w:divBdr>
        <w:top w:val="none" w:sz="0" w:space="0" w:color="auto"/>
        <w:left w:val="none" w:sz="0" w:space="0" w:color="auto"/>
        <w:bottom w:val="none" w:sz="0" w:space="0" w:color="auto"/>
        <w:right w:val="none" w:sz="0" w:space="0" w:color="auto"/>
      </w:divBdr>
    </w:div>
    <w:div w:id="237984587">
      <w:bodyDiv w:val="1"/>
      <w:marLeft w:val="0"/>
      <w:marRight w:val="0"/>
      <w:marTop w:val="0"/>
      <w:marBottom w:val="0"/>
      <w:divBdr>
        <w:top w:val="none" w:sz="0" w:space="0" w:color="auto"/>
        <w:left w:val="none" w:sz="0" w:space="0" w:color="auto"/>
        <w:bottom w:val="none" w:sz="0" w:space="0" w:color="auto"/>
        <w:right w:val="none" w:sz="0" w:space="0" w:color="auto"/>
      </w:divBdr>
    </w:div>
    <w:div w:id="351029959">
      <w:bodyDiv w:val="1"/>
      <w:marLeft w:val="0"/>
      <w:marRight w:val="0"/>
      <w:marTop w:val="0"/>
      <w:marBottom w:val="0"/>
      <w:divBdr>
        <w:top w:val="none" w:sz="0" w:space="0" w:color="auto"/>
        <w:left w:val="none" w:sz="0" w:space="0" w:color="auto"/>
        <w:bottom w:val="none" w:sz="0" w:space="0" w:color="auto"/>
        <w:right w:val="none" w:sz="0" w:space="0" w:color="auto"/>
      </w:divBdr>
    </w:div>
    <w:div w:id="373651329">
      <w:bodyDiv w:val="1"/>
      <w:marLeft w:val="0"/>
      <w:marRight w:val="0"/>
      <w:marTop w:val="0"/>
      <w:marBottom w:val="0"/>
      <w:divBdr>
        <w:top w:val="none" w:sz="0" w:space="0" w:color="auto"/>
        <w:left w:val="none" w:sz="0" w:space="0" w:color="auto"/>
        <w:bottom w:val="none" w:sz="0" w:space="0" w:color="auto"/>
        <w:right w:val="none" w:sz="0" w:space="0" w:color="auto"/>
      </w:divBdr>
    </w:div>
    <w:div w:id="447552120">
      <w:bodyDiv w:val="1"/>
      <w:marLeft w:val="0"/>
      <w:marRight w:val="0"/>
      <w:marTop w:val="0"/>
      <w:marBottom w:val="0"/>
      <w:divBdr>
        <w:top w:val="none" w:sz="0" w:space="0" w:color="auto"/>
        <w:left w:val="none" w:sz="0" w:space="0" w:color="auto"/>
        <w:bottom w:val="none" w:sz="0" w:space="0" w:color="auto"/>
        <w:right w:val="none" w:sz="0" w:space="0" w:color="auto"/>
      </w:divBdr>
    </w:div>
    <w:div w:id="544872978">
      <w:bodyDiv w:val="1"/>
      <w:marLeft w:val="0"/>
      <w:marRight w:val="0"/>
      <w:marTop w:val="0"/>
      <w:marBottom w:val="0"/>
      <w:divBdr>
        <w:top w:val="none" w:sz="0" w:space="0" w:color="auto"/>
        <w:left w:val="none" w:sz="0" w:space="0" w:color="auto"/>
        <w:bottom w:val="none" w:sz="0" w:space="0" w:color="auto"/>
        <w:right w:val="none" w:sz="0" w:space="0" w:color="auto"/>
      </w:divBdr>
    </w:div>
    <w:div w:id="1533226974">
      <w:bodyDiv w:val="1"/>
      <w:marLeft w:val="0"/>
      <w:marRight w:val="0"/>
      <w:marTop w:val="0"/>
      <w:marBottom w:val="0"/>
      <w:divBdr>
        <w:top w:val="none" w:sz="0" w:space="0" w:color="auto"/>
        <w:left w:val="none" w:sz="0" w:space="0" w:color="auto"/>
        <w:bottom w:val="none" w:sz="0" w:space="0" w:color="auto"/>
        <w:right w:val="none" w:sz="0" w:space="0" w:color="auto"/>
      </w:divBdr>
    </w:div>
    <w:div w:id="1629749338">
      <w:bodyDiv w:val="1"/>
      <w:marLeft w:val="0"/>
      <w:marRight w:val="0"/>
      <w:marTop w:val="0"/>
      <w:marBottom w:val="0"/>
      <w:divBdr>
        <w:top w:val="none" w:sz="0" w:space="0" w:color="auto"/>
        <w:left w:val="none" w:sz="0" w:space="0" w:color="auto"/>
        <w:bottom w:val="none" w:sz="0" w:space="0" w:color="auto"/>
        <w:right w:val="none" w:sz="0" w:space="0" w:color="auto"/>
      </w:divBdr>
    </w:div>
    <w:div w:id="1789469776">
      <w:bodyDiv w:val="1"/>
      <w:marLeft w:val="0"/>
      <w:marRight w:val="0"/>
      <w:marTop w:val="0"/>
      <w:marBottom w:val="0"/>
      <w:divBdr>
        <w:top w:val="none" w:sz="0" w:space="0" w:color="auto"/>
        <w:left w:val="none" w:sz="0" w:space="0" w:color="auto"/>
        <w:bottom w:val="none" w:sz="0" w:space="0" w:color="auto"/>
        <w:right w:val="none" w:sz="0" w:space="0" w:color="auto"/>
      </w:divBdr>
    </w:div>
    <w:div w:id="1892106361">
      <w:bodyDiv w:val="1"/>
      <w:marLeft w:val="0"/>
      <w:marRight w:val="0"/>
      <w:marTop w:val="0"/>
      <w:marBottom w:val="0"/>
      <w:divBdr>
        <w:top w:val="none" w:sz="0" w:space="0" w:color="auto"/>
        <w:left w:val="none" w:sz="0" w:space="0" w:color="auto"/>
        <w:bottom w:val="none" w:sz="0" w:space="0" w:color="auto"/>
        <w:right w:val="none" w:sz="0" w:space="0" w:color="auto"/>
      </w:divBdr>
    </w:div>
    <w:div w:id="1994792199">
      <w:bodyDiv w:val="1"/>
      <w:marLeft w:val="0"/>
      <w:marRight w:val="0"/>
      <w:marTop w:val="0"/>
      <w:marBottom w:val="0"/>
      <w:divBdr>
        <w:top w:val="none" w:sz="0" w:space="0" w:color="auto"/>
        <w:left w:val="none" w:sz="0" w:space="0" w:color="auto"/>
        <w:bottom w:val="none" w:sz="0" w:space="0" w:color="auto"/>
        <w:right w:val="none" w:sz="0" w:space="0" w:color="auto"/>
      </w:divBdr>
    </w:div>
    <w:div w:id="21379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mainvestments.co.uk/advisors-puma-vct-1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1F99B42B148940A8BF8D309EFA9AFF" ma:contentTypeVersion="9" ma:contentTypeDescription="Create a new document." ma:contentTypeScope="" ma:versionID="2e3eaa64f000c24a3502124f028f2ede">
  <xsd:schema xmlns:xsd="http://www.w3.org/2001/XMLSchema" xmlns:xs="http://www.w3.org/2001/XMLSchema" xmlns:p="http://schemas.microsoft.com/office/2006/metadata/properties" xmlns:ns3="95cd61f1-9a19-40b8-803e-057a6ffcd329" targetNamespace="http://schemas.microsoft.com/office/2006/metadata/properties" ma:root="true" ma:fieldsID="6fef9ae93dc913aceea075719f6815eb" ns3:_="">
    <xsd:import namespace="95cd61f1-9a19-40b8-803e-057a6ffcd3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d61f1-9a19-40b8-803e-057a6ffcd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879DE-2784-4BA4-A3E1-A83C680D7354}">
  <ds:schemaRefs>
    <ds:schemaRef ds:uri="http://schemas.openxmlformats.org/officeDocument/2006/bibliography"/>
  </ds:schemaRefs>
</ds:datastoreItem>
</file>

<file path=customXml/itemProps2.xml><?xml version="1.0" encoding="utf-8"?>
<ds:datastoreItem xmlns:ds="http://schemas.openxmlformats.org/officeDocument/2006/customXml" ds:itemID="{2356A290-95EE-4081-AE3A-AFA343D09256}">
  <ds:schemaRefs>
    <ds:schemaRef ds:uri="http://schemas.microsoft.com/sharepoint/v3/contenttype/forms"/>
  </ds:schemaRefs>
</ds:datastoreItem>
</file>

<file path=customXml/itemProps3.xml><?xml version="1.0" encoding="utf-8"?>
<ds:datastoreItem xmlns:ds="http://schemas.openxmlformats.org/officeDocument/2006/customXml" ds:itemID="{45EE9DBA-19D2-41B6-9B33-429BA62A73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363851-0E4C-4419-908B-A557B73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d61f1-9a19-40b8-803e-057a6ffcd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Harding</dc:creator>
  <cp:lastModifiedBy>Erica Drepaul</cp:lastModifiedBy>
  <cp:revision>28</cp:revision>
  <dcterms:created xsi:type="dcterms:W3CDTF">2022-08-09T16:33:00Z</dcterms:created>
  <dcterms:modified xsi:type="dcterms:W3CDTF">2023-04-26T09:40:00Z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0x010100911F99B42B148940A8BF8D309EFA9AFF</vt:lpwstr>
  </property>
</Properties>
</file>