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68D347FC"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588BDBDE">
            <wp:extent cx="4521429" cy="1311215"/>
            <wp:effectExtent l="0" t="0" r="0" b="0"/>
            <wp:docPr id="2" name="Picture 2" descr="Discover Ashfiel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244B78EA"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897369">
        <w:rPr>
          <w:rFonts w:ascii="Arial" w:hAnsi="Arial" w:cs="Arial"/>
          <w:b/>
          <w:sz w:val="36"/>
          <w:szCs w:val="36"/>
        </w:rPr>
        <w:t>11</w:t>
      </w:r>
      <w:r w:rsidR="00897369" w:rsidRPr="00897369">
        <w:rPr>
          <w:rFonts w:ascii="Arial" w:hAnsi="Arial" w:cs="Arial"/>
          <w:b/>
          <w:sz w:val="36"/>
          <w:szCs w:val="36"/>
          <w:vertAlign w:val="superscript"/>
        </w:rPr>
        <w:t>th</w:t>
      </w:r>
      <w:r w:rsidR="00897369">
        <w:rPr>
          <w:rFonts w:ascii="Arial" w:hAnsi="Arial" w:cs="Arial"/>
          <w:b/>
          <w:sz w:val="36"/>
          <w:szCs w:val="36"/>
        </w:rPr>
        <w:t xml:space="preserve"> February</w:t>
      </w:r>
      <w:r w:rsidR="00A813BB">
        <w:rPr>
          <w:rFonts w:ascii="Arial" w:hAnsi="Arial" w:cs="Arial"/>
          <w:b/>
          <w:sz w:val="36"/>
          <w:szCs w:val="36"/>
        </w:rPr>
        <w:t xml:space="preserve"> 2022</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1EEDD40A" w:rsidR="003566C8" w:rsidRDefault="00897369" w:rsidP="003566C8">
      <w:pPr>
        <w:ind w:left="176"/>
        <w:jc w:val="center"/>
        <w:rPr>
          <w:rFonts w:cs="Arial"/>
          <w:b/>
          <w:sz w:val="24"/>
          <w:szCs w:val="24"/>
        </w:rPr>
      </w:pPr>
      <w:r>
        <w:rPr>
          <w:rFonts w:cs="Arial"/>
          <w:b/>
          <w:sz w:val="36"/>
          <w:szCs w:val="36"/>
        </w:rPr>
        <w:t>Hybrid</w:t>
      </w:r>
      <w:r w:rsidR="003566C8">
        <w:rPr>
          <w:rFonts w:cs="Arial"/>
          <w:b/>
          <w:sz w:val="36"/>
          <w:szCs w:val="36"/>
        </w:rPr>
        <w:t xml:space="preserve"> Meeting</w:t>
      </w:r>
      <w:r>
        <w:rPr>
          <w:rFonts w:cs="Arial"/>
          <w:b/>
          <w:sz w:val="36"/>
          <w:szCs w:val="36"/>
        </w:rPr>
        <w:t xml:space="preserve"> – Committee Room, Ashfield District Council and via </w:t>
      </w:r>
      <w:r w:rsidR="00EE0FE9">
        <w:rPr>
          <w:rFonts w:cs="Arial"/>
          <w:b/>
          <w:sz w:val="36"/>
          <w:szCs w:val="36"/>
        </w:rPr>
        <w:t>Microsoft Teams</w:t>
      </w:r>
    </w:p>
    <w:p w14:paraId="457CEA7F" w14:textId="77777777" w:rsidR="003566C8" w:rsidRDefault="003566C8" w:rsidP="00941C34">
      <w:pPr>
        <w:rPr>
          <w:rFonts w:cs="Arial"/>
          <w:sz w:val="24"/>
          <w:szCs w:val="24"/>
        </w:rPr>
        <w:sectPr w:rsidR="003566C8"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Style w:val="TableGrid"/>
        <w:tblpPr w:leftFromText="180" w:rightFromText="180" w:vertAnchor="text" w:horzAnchor="margin" w:tblpXSpec="center" w:tblpY="267"/>
        <w:tblW w:w="10724" w:type="dxa"/>
        <w:tblLayout w:type="fixed"/>
        <w:tblLook w:val="04A0" w:firstRow="1" w:lastRow="0" w:firstColumn="1" w:lastColumn="0" w:noHBand="0" w:noVBand="1"/>
      </w:tblPr>
      <w:tblGrid>
        <w:gridCol w:w="2508"/>
        <w:gridCol w:w="2405"/>
        <w:gridCol w:w="4580"/>
        <w:gridCol w:w="1231"/>
      </w:tblGrid>
      <w:tr w:rsidR="00CA5DD6" w:rsidRPr="00A62599" w14:paraId="0BCB61CF" w14:textId="77777777" w:rsidTr="00A739D1">
        <w:trPr>
          <w:trHeight w:val="409"/>
        </w:trPr>
        <w:tc>
          <w:tcPr>
            <w:tcW w:w="10724" w:type="dxa"/>
            <w:gridSpan w:val="4"/>
          </w:tcPr>
          <w:p w14:paraId="186F959D" w14:textId="329BA577" w:rsidR="00CA5DD6" w:rsidRPr="00CA5DD6" w:rsidRDefault="00CA5DD6" w:rsidP="00897369">
            <w:pPr>
              <w:jc w:val="center"/>
              <w:rPr>
                <w:rFonts w:cs="Arial"/>
                <w:b/>
                <w:bCs/>
              </w:rPr>
            </w:pPr>
            <w:r>
              <w:rPr>
                <w:rFonts w:cs="Arial"/>
                <w:b/>
                <w:bCs/>
              </w:rPr>
              <w:lastRenderedPageBreak/>
              <w:t>ATTENDEES</w:t>
            </w:r>
          </w:p>
        </w:tc>
      </w:tr>
      <w:tr w:rsidR="00897369" w:rsidRPr="00A62599" w14:paraId="4C44A6C2" w14:textId="77777777" w:rsidTr="00CA5DD6">
        <w:trPr>
          <w:trHeight w:val="409"/>
        </w:trPr>
        <w:tc>
          <w:tcPr>
            <w:tcW w:w="2508" w:type="dxa"/>
          </w:tcPr>
          <w:p w14:paraId="73D6DEA4" w14:textId="02BE00AC" w:rsidR="00897369" w:rsidRPr="00CA5DD6" w:rsidRDefault="00CA5DD6" w:rsidP="00897369">
            <w:pPr>
              <w:jc w:val="center"/>
              <w:rPr>
                <w:rFonts w:cs="Arial"/>
                <w:b/>
                <w:bCs/>
              </w:rPr>
            </w:pPr>
            <w:r>
              <w:rPr>
                <w:rFonts w:cs="Arial"/>
                <w:b/>
                <w:bCs/>
              </w:rPr>
              <w:t>Name</w:t>
            </w:r>
          </w:p>
          <w:p w14:paraId="11CCF326" w14:textId="2D3560FF" w:rsidR="00897369" w:rsidRPr="00CA5DD6" w:rsidRDefault="00897369" w:rsidP="00897369">
            <w:pPr>
              <w:jc w:val="center"/>
              <w:rPr>
                <w:b/>
                <w:bCs/>
              </w:rPr>
            </w:pPr>
          </w:p>
        </w:tc>
        <w:tc>
          <w:tcPr>
            <w:tcW w:w="2405" w:type="dxa"/>
          </w:tcPr>
          <w:p w14:paraId="7E98A589" w14:textId="40B0FCAF" w:rsidR="00897369" w:rsidRPr="00CA5DD6" w:rsidRDefault="00897369" w:rsidP="00897369">
            <w:pPr>
              <w:ind w:left="-4" w:firstLine="4"/>
              <w:jc w:val="center"/>
              <w:rPr>
                <w:b/>
                <w:bCs/>
              </w:rPr>
            </w:pPr>
            <w:r w:rsidRPr="00CA5DD6">
              <w:rPr>
                <w:rFonts w:cs="Arial"/>
                <w:b/>
                <w:bCs/>
              </w:rPr>
              <w:t>Position on Board</w:t>
            </w:r>
          </w:p>
        </w:tc>
        <w:tc>
          <w:tcPr>
            <w:tcW w:w="4580" w:type="dxa"/>
          </w:tcPr>
          <w:p w14:paraId="41136378" w14:textId="40477E7B" w:rsidR="00897369" w:rsidRPr="00CA5DD6" w:rsidRDefault="00897369" w:rsidP="00897369">
            <w:pPr>
              <w:jc w:val="center"/>
              <w:rPr>
                <w:b/>
                <w:bCs/>
              </w:rPr>
            </w:pPr>
            <w:r w:rsidRPr="00CA5DD6">
              <w:rPr>
                <w:rFonts w:cs="Arial"/>
                <w:b/>
                <w:bCs/>
              </w:rPr>
              <w:t>Position/Organisation</w:t>
            </w:r>
          </w:p>
        </w:tc>
        <w:tc>
          <w:tcPr>
            <w:tcW w:w="1231" w:type="dxa"/>
          </w:tcPr>
          <w:p w14:paraId="1FDBBF3F" w14:textId="594AFF66" w:rsidR="00897369" w:rsidRPr="00CA5DD6" w:rsidRDefault="00897369" w:rsidP="00897369">
            <w:pPr>
              <w:jc w:val="center"/>
              <w:rPr>
                <w:b/>
                <w:bCs/>
              </w:rPr>
            </w:pPr>
            <w:r w:rsidRPr="00CA5DD6">
              <w:rPr>
                <w:rFonts w:cs="Arial"/>
                <w:b/>
                <w:bCs/>
              </w:rPr>
              <w:t xml:space="preserve">Present </w:t>
            </w:r>
          </w:p>
        </w:tc>
      </w:tr>
      <w:tr w:rsidR="00897369" w:rsidRPr="00A62599" w14:paraId="6B84500C" w14:textId="77777777" w:rsidTr="00CA5DD6">
        <w:tc>
          <w:tcPr>
            <w:tcW w:w="2508" w:type="dxa"/>
          </w:tcPr>
          <w:p w14:paraId="00BE3646" w14:textId="5D2B4D44" w:rsidR="00897369" w:rsidRPr="00A62599" w:rsidRDefault="00897369" w:rsidP="00897369">
            <w:pPr>
              <w:tabs>
                <w:tab w:val="left" w:pos="2445"/>
                <w:tab w:val="left" w:pos="3437"/>
              </w:tabs>
            </w:pPr>
            <w:r w:rsidRPr="00A62599">
              <w:rPr>
                <w:rFonts w:cs="Arial"/>
              </w:rPr>
              <w:t xml:space="preserve">Martin Rigley </w:t>
            </w:r>
            <w:r w:rsidRPr="00A10A2F">
              <w:rPr>
                <w:rFonts w:cs="Arial"/>
                <w:b/>
                <w:bCs/>
              </w:rPr>
              <w:t>MBE</w:t>
            </w:r>
          </w:p>
        </w:tc>
        <w:tc>
          <w:tcPr>
            <w:tcW w:w="2405" w:type="dxa"/>
          </w:tcPr>
          <w:p w14:paraId="1C34CE15" w14:textId="72C2FB69" w:rsidR="00897369" w:rsidRPr="00A62599" w:rsidRDefault="00897369" w:rsidP="00897369">
            <w:r w:rsidRPr="00592303">
              <w:rPr>
                <w:rFonts w:cs="Arial"/>
                <w:b/>
              </w:rPr>
              <w:t xml:space="preserve">Chair </w:t>
            </w:r>
            <w:r>
              <w:rPr>
                <w:rFonts w:cs="Arial"/>
              </w:rPr>
              <w:t>/ Theme Lead – Succeed in Ashfield</w:t>
            </w:r>
          </w:p>
        </w:tc>
        <w:tc>
          <w:tcPr>
            <w:tcW w:w="4580" w:type="dxa"/>
          </w:tcPr>
          <w:p w14:paraId="30D2CD61" w14:textId="0B90AA64" w:rsidR="00897369" w:rsidRPr="00A62599" w:rsidRDefault="00897369" w:rsidP="00897369">
            <w:pPr>
              <w:tabs>
                <w:tab w:val="left" w:pos="2445"/>
                <w:tab w:val="left" w:pos="3437"/>
              </w:tabs>
              <w:ind w:left="-4" w:firstLine="4"/>
            </w:pPr>
            <w:r w:rsidRPr="00A62599">
              <w:rPr>
                <w:rFonts w:cs="Arial"/>
              </w:rPr>
              <w:t>Managing Director, Lindhurst Engineering</w:t>
            </w:r>
          </w:p>
        </w:tc>
        <w:tc>
          <w:tcPr>
            <w:tcW w:w="1231" w:type="dxa"/>
          </w:tcPr>
          <w:p w14:paraId="221DC7BD" w14:textId="48825B0D" w:rsidR="00897369" w:rsidRPr="00A62599" w:rsidRDefault="00897369" w:rsidP="00897369">
            <w:pPr>
              <w:tabs>
                <w:tab w:val="left" w:pos="2445"/>
                <w:tab w:val="left" w:pos="3437"/>
              </w:tabs>
              <w:jc w:val="center"/>
            </w:pPr>
            <w:r>
              <w:rPr>
                <w:rFonts w:ascii="Wingdings" w:hAnsi="Wingdings" w:cs="Arial"/>
              </w:rPr>
              <w:t>ü</w:t>
            </w:r>
          </w:p>
        </w:tc>
      </w:tr>
      <w:tr w:rsidR="00897369" w:rsidRPr="00A62599" w14:paraId="4316245D" w14:textId="77777777" w:rsidTr="00CA5DD6">
        <w:trPr>
          <w:trHeight w:val="432"/>
        </w:trPr>
        <w:tc>
          <w:tcPr>
            <w:tcW w:w="2508" w:type="dxa"/>
          </w:tcPr>
          <w:p w14:paraId="4DFFCF43" w14:textId="3205587A" w:rsidR="00897369" w:rsidRPr="00A62599" w:rsidRDefault="00897369" w:rsidP="00897369">
            <w:r w:rsidRPr="00A62599">
              <w:rPr>
                <w:rFonts w:cs="Arial"/>
              </w:rPr>
              <w:t>Louise Knott</w:t>
            </w:r>
          </w:p>
        </w:tc>
        <w:tc>
          <w:tcPr>
            <w:tcW w:w="2405" w:type="dxa"/>
          </w:tcPr>
          <w:p w14:paraId="69BF18FA" w14:textId="73F48FEF" w:rsidR="00897369" w:rsidRPr="00592303" w:rsidRDefault="00897369" w:rsidP="00897369">
            <w:pPr>
              <w:ind w:left="-4" w:firstLine="4"/>
              <w:rPr>
                <w:b/>
              </w:rPr>
            </w:pPr>
            <w:r w:rsidRPr="00592303">
              <w:rPr>
                <w:rFonts w:cs="Arial"/>
                <w:b/>
              </w:rPr>
              <w:t>Vice Chair</w:t>
            </w:r>
          </w:p>
        </w:tc>
        <w:tc>
          <w:tcPr>
            <w:tcW w:w="4580" w:type="dxa"/>
          </w:tcPr>
          <w:p w14:paraId="632E0E47" w14:textId="050AEAD9" w:rsidR="00897369" w:rsidRPr="00A62599" w:rsidRDefault="00897369" w:rsidP="00897369">
            <w:r>
              <w:rPr>
                <w:rFonts w:cs="Arial"/>
              </w:rPr>
              <w:t>Vice Principal, West Nottinghamshire College</w:t>
            </w:r>
          </w:p>
        </w:tc>
        <w:tc>
          <w:tcPr>
            <w:tcW w:w="1231" w:type="dxa"/>
          </w:tcPr>
          <w:p w14:paraId="78E6A35D" w14:textId="4A63634B" w:rsidR="00897369" w:rsidRPr="00A62599" w:rsidRDefault="00897369" w:rsidP="00897369">
            <w:pPr>
              <w:jc w:val="center"/>
            </w:pPr>
            <w:r>
              <w:rPr>
                <w:rFonts w:ascii="Wingdings" w:hAnsi="Wingdings" w:cs="Arial"/>
              </w:rPr>
              <w:t>ü</w:t>
            </w:r>
          </w:p>
        </w:tc>
      </w:tr>
      <w:tr w:rsidR="00897369" w:rsidRPr="00A62599" w14:paraId="147AB381" w14:textId="77777777" w:rsidTr="00CA5DD6">
        <w:trPr>
          <w:trHeight w:val="432"/>
        </w:trPr>
        <w:tc>
          <w:tcPr>
            <w:tcW w:w="2508" w:type="dxa"/>
          </w:tcPr>
          <w:p w14:paraId="437DEE1C" w14:textId="2DA77927" w:rsidR="00897369" w:rsidRPr="00A62599" w:rsidRDefault="00897369" w:rsidP="00897369">
            <w:pPr>
              <w:tabs>
                <w:tab w:val="left" w:pos="2302"/>
                <w:tab w:val="left" w:pos="2445"/>
                <w:tab w:val="left" w:pos="3437"/>
              </w:tabs>
            </w:pPr>
            <w:r w:rsidRPr="00A62599">
              <w:rPr>
                <w:rFonts w:cs="Arial"/>
              </w:rPr>
              <w:t>Darron Ellis</w:t>
            </w:r>
          </w:p>
        </w:tc>
        <w:tc>
          <w:tcPr>
            <w:tcW w:w="2405" w:type="dxa"/>
          </w:tcPr>
          <w:p w14:paraId="51247858" w14:textId="7AE5EB98" w:rsidR="00897369" w:rsidRPr="00A62599" w:rsidRDefault="00897369" w:rsidP="00897369">
            <w:pPr>
              <w:tabs>
                <w:tab w:val="left" w:pos="2302"/>
                <w:tab w:val="left" w:pos="2445"/>
                <w:tab w:val="left" w:pos="3437"/>
              </w:tabs>
              <w:ind w:left="-4" w:firstLine="4"/>
            </w:pPr>
            <w:r>
              <w:rPr>
                <w:rFonts w:cs="Arial"/>
              </w:rPr>
              <w:t>Theme Lead – More to Discover</w:t>
            </w:r>
          </w:p>
        </w:tc>
        <w:tc>
          <w:tcPr>
            <w:tcW w:w="4580" w:type="dxa"/>
          </w:tcPr>
          <w:p w14:paraId="7F29AF71" w14:textId="5799BB31" w:rsidR="00897369" w:rsidRPr="00A62599" w:rsidRDefault="00897369" w:rsidP="00897369">
            <w:r>
              <w:rPr>
                <w:rFonts w:cs="Arial"/>
              </w:rPr>
              <w:t>Historian, Sutton Living Memory Group</w:t>
            </w:r>
          </w:p>
        </w:tc>
        <w:tc>
          <w:tcPr>
            <w:tcW w:w="1231" w:type="dxa"/>
          </w:tcPr>
          <w:p w14:paraId="7D3C7C55" w14:textId="3DA09872" w:rsidR="00897369" w:rsidRPr="00A62599" w:rsidRDefault="00897369" w:rsidP="00897369">
            <w:pPr>
              <w:jc w:val="center"/>
            </w:pPr>
            <w:r>
              <w:rPr>
                <w:rFonts w:cs="Arial"/>
              </w:rPr>
              <w:t>X</w:t>
            </w:r>
          </w:p>
        </w:tc>
      </w:tr>
      <w:tr w:rsidR="00897369" w:rsidRPr="00A62599" w14:paraId="1391FBA2" w14:textId="77777777" w:rsidTr="00CA5DD6">
        <w:trPr>
          <w:trHeight w:val="432"/>
        </w:trPr>
        <w:tc>
          <w:tcPr>
            <w:tcW w:w="2508" w:type="dxa"/>
          </w:tcPr>
          <w:p w14:paraId="4245219F" w14:textId="43C802E1" w:rsidR="00897369" w:rsidRPr="00A62599" w:rsidRDefault="00897369" w:rsidP="00897369">
            <w:pPr>
              <w:tabs>
                <w:tab w:val="left" w:pos="2445"/>
                <w:tab w:val="left" w:pos="3437"/>
              </w:tabs>
            </w:pPr>
            <w:r w:rsidRPr="00A62599">
              <w:rPr>
                <w:rFonts w:cs="Arial"/>
              </w:rPr>
              <w:t>Liz Barrett</w:t>
            </w:r>
            <w:r>
              <w:rPr>
                <w:rFonts w:cs="Arial"/>
              </w:rPr>
              <w:t xml:space="preserve"> </w:t>
            </w:r>
            <w:r w:rsidRPr="00A10A2F">
              <w:rPr>
                <w:rFonts w:cs="Arial"/>
                <w:b/>
                <w:bCs/>
              </w:rPr>
              <w:t>OBE</w:t>
            </w:r>
          </w:p>
        </w:tc>
        <w:tc>
          <w:tcPr>
            <w:tcW w:w="2405" w:type="dxa"/>
          </w:tcPr>
          <w:p w14:paraId="7127AEB8" w14:textId="41797C92" w:rsidR="00897369" w:rsidRPr="00A62599" w:rsidRDefault="00897369" w:rsidP="00897369">
            <w:pPr>
              <w:tabs>
                <w:tab w:val="left" w:pos="2445"/>
                <w:tab w:val="left" w:pos="3437"/>
              </w:tabs>
              <w:ind w:left="-4" w:firstLine="4"/>
            </w:pPr>
            <w:r>
              <w:rPr>
                <w:rFonts w:cs="Arial"/>
              </w:rPr>
              <w:t>Theme Lead – Love Where You Live</w:t>
            </w:r>
          </w:p>
        </w:tc>
        <w:tc>
          <w:tcPr>
            <w:tcW w:w="4580" w:type="dxa"/>
          </w:tcPr>
          <w:p w14:paraId="1A66C082" w14:textId="3B73361E" w:rsidR="00897369" w:rsidRPr="00A62599" w:rsidRDefault="00897369" w:rsidP="00897369">
            <w:r>
              <w:rPr>
                <w:rFonts w:cs="Arial"/>
              </w:rPr>
              <w:t xml:space="preserve">Principal, </w:t>
            </w:r>
            <w:r w:rsidRPr="00A62599">
              <w:rPr>
                <w:rFonts w:cs="Arial"/>
              </w:rPr>
              <w:t xml:space="preserve">Academy Transformation </w:t>
            </w:r>
            <w:r>
              <w:rPr>
                <w:rFonts w:cs="Arial"/>
              </w:rPr>
              <w:t>Trust Further Education (ATTFE)</w:t>
            </w:r>
          </w:p>
        </w:tc>
        <w:tc>
          <w:tcPr>
            <w:tcW w:w="1231" w:type="dxa"/>
          </w:tcPr>
          <w:p w14:paraId="72F3F1D9" w14:textId="095B0807" w:rsidR="00897369" w:rsidRPr="00A62599" w:rsidRDefault="00897369" w:rsidP="00897369">
            <w:pPr>
              <w:ind w:left="720" w:hanging="720"/>
              <w:jc w:val="center"/>
            </w:pPr>
            <w:r>
              <w:rPr>
                <w:rFonts w:cs="Arial"/>
              </w:rPr>
              <w:t>X</w:t>
            </w:r>
          </w:p>
        </w:tc>
      </w:tr>
      <w:tr w:rsidR="00897369" w:rsidRPr="00A62599" w14:paraId="3C831E50" w14:textId="77777777" w:rsidTr="00CA5DD6">
        <w:trPr>
          <w:trHeight w:val="432"/>
        </w:trPr>
        <w:tc>
          <w:tcPr>
            <w:tcW w:w="2508" w:type="dxa"/>
          </w:tcPr>
          <w:p w14:paraId="626F3B9C" w14:textId="7D49EC5E" w:rsidR="00897369" w:rsidRPr="00A62599" w:rsidRDefault="00897369" w:rsidP="00897369">
            <w:pPr>
              <w:tabs>
                <w:tab w:val="left" w:pos="2445"/>
                <w:tab w:val="left" w:pos="3437"/>
              </w:tabs>
            </w:pPr>
            <w:r w:rsidRPr="00A62599">
              <w:rPr>
                <w:rFonts w:cs="Arial"/>
              </w:rPr>
              <w:t>Pete Edwards</w:t>
            </w:r>
          </w:p>
        </w:tc>
        <w:tc>
          <w:tcPr>
            <w:tcW w:w="2405" w:type="dxa"/>
          </w:tcPr>
          <w:p w14:paraId="604EADA1" w14:textId="7D98AE2A" w:rsidR="00897369" w:rsidRPr="00A62599" w:rsidRDefault="00897369" w:rsidP="00897369">
            <w:pPr>
              <w:tabs>
                <w:tab w:val="left" w:pos="2445"/>
                <w:tab w:val="left" w:pos="3437"/>
              </w:tabs>
              <w:ind w:left="-4" w:firstLine="4"/>
            </w:pPr>
            <w:r>
              <w:rPr>
                <w:rFonts w:cs="Arial"/>
              </w:rPr>
              <w:t>Theme Lead – Be Happy, Be Healthy</w:t>
            </w:r>
          </w:p>
        </w:tc>
        <w:tc>
          <w:tcPr>
            <w:tcW w:w="4580" w:type="dxa"/>
          </w:tcPr>
          <w:p w14:paraId="4567F126" w14:textId="76D86F55" w:rsidR="00897369" w:rsidRPr="00A62599" w:rsidRDefault="00897369" w:rsidP="00897369">
            <w:r>
              <w:rPr>
                <w:rFonts w:cs="Arial"/>
              </w:rPr>
              <w:t>Chair, Ashfield Health and Wellbeing Partnership</w:t>
            </w:r>
          </w:p>
        </w:tc>
        <w:tc>
          <w:tcPr>
            <w:tcW w:w="1231" w:type="dxa"/>
          </w:tcPr>
          <w:p w14:paraId="3F9B1BB7" w14:textId="2D0F8D58" w:rsidR="00897369" w:rsidRPr="00A62599" w:rsidRDefault="00897369" w:rsidP="00897369">
            <w:pPr>
              <w:jc w:val="center"/>
            </w:pPr>
            <w:r>
              <w:rPr>
                <w:rFonts w:ascii="Wingdings" w:hAnsi="Wingdings" w:cs="Arial"/>
              </w:rPr>
              <w:t>ü</w:t>
            </w:r>
          </w:p>
        </w:tc>
      </w:tr>
      <w:tr w:rsidR="00897369" w:rsidRPr="00A62599" w14:paraId="6CF0D92D" w14:textId="77777777" w:rsidTr="00CA5DD6">
        <w:trPr>
          <w:trHeight w:val="432"/>
        </w:trPr>
        <w:tc>
          <w:tcPr>
            <w:tcW w:w="2508" w:type="dxa"/>
          </w:tcPr>
          <w:p w14:paraId="53FFB2C8" w14:textId="5F45FC61" w:rsidR="00897369" w:rsidRPr="00A62599" w:rsidRDefault="00897369" w:rsidP="00897369">
            <w:pPr>
              <w:tabs>
                <w:tab w:val="left" w:pos="2445"/>
                <w:tab w:val="left" w:pos="3437"/>
              </w:tabs>
            </w:pPr>
            <w:r w:rsidRPr="00A62599">
              <w:rPr>
                <w:rFonts w:cs="Arial"/>
              </w:rPr>
              <w:t>Callum Parr</w:t>
            </w:r>
            <w:r>
              <w:rPr>
                <w:rFonts w:cs="Arial"/>
              </w:rPr>
              <w:t xml:space="preserve"> MYP</w:t>
            </w:r>
          </w:p>
        </w:tc>
        <w:tc>
          <w:tcPr>
            <w:tcW w:w="2405" w:type="dxa"/>
          </w:tcPr>
          <w:p w14:paraId="137A7F1F" w14:textId="04DB5F9A" w:rsidR="00897369" w:rsidRDefault="00897369" w:rsidP="00897369">
            <w:pPr>
              <w:tabs>
                <w:tab w:val="left" w:pos="2445"/>
                <w:tab w:val="left" w:pos="3437"/>
              </w:tabs>
              <w:ind w:left="-4" w:firstLine="4"/>
            </w:pPr>
            <w:r>
              <w:rPr>
                <w:rFonts w:cs="Arial"/>
              </w:rPr>
              <w:t>Board Member</w:t>
            </w:r>
          </w:p>
        </w:tc>
        <w:tc>
          <w:tcPr>
            <w:tcW w:w="4580" w:type="dxa"/>
          </w:tcPr>
          <w:p w14:paraId="5D6B8148" w14:textId="6BE48FF7" w:rsidR="00897369" w:rsidRDefault="00897369" w:rsidP="00897369">
            <w:r>
              <w:t>Member of Youth Parliament for Ashfield</w:t>
            </w:r>
          </w:p>
        </w:tc>
        <w:tc>
          <w:tcPr>
            <w:tcW w:w="1231" w:type="dxa"/>
          </w:tcPr>
          <w:p w14:paraId="004B89C4" w14:textId="0CE94B2E" w:rsidR="00897369" w:rsidRDefault="00897369" w:rsidP="00897369">
            <w:pPr>
              <w:jc w:val="center"/>
              <w:rPr>
                <w:rFonts w:ascii="Wingdings" w:hAnsi="Wingdings"/>
              </w:rPr>
            </w:pPr>
            <w:r>
              <w:rPr>
                <w:rFonts w:cs="Arial"/>
              </w:rPr>
              <w:t>X</w:t>
            </w:r>
          </w:p>
        </w:tc>
      </w:tr>
      <w:tr w:rsidR="00897369" w:rsidRPr="00A62599" w14:paraId="660A46B1" w14:textId="77777777" w:rsidTr="00CA5DD6">
        <w:trPr>
          <w:trHeight w:val="188"/>
        </w:trPr>
        <w:tc>
          <w:tcPr>
            <w:tcW w:w="2508" w:type="dxa"/>
          </w:tcPr>
          <w:p w14:paraId="0D2EACF2" w14:textId="2E2D7F89" w:rsidR="00897369" w:rsidRPr="00A62599" w:rsidRDefault="00897369" w:rsidP="00897369">
            <w:r w:rsidRPr="00A62599">
              <w:rPr>
                <w:rFonts w:cs="Arial"/>
              </w:rPr>
              <w:t>Chloe O’Donnell</w:t>
            </w:r>
          </w:p>
        </w:tc>
        <w:tc>
          <w:tcPr>
            <w:tcW w:w="2405" w:type="dxa"/>
          </w:tcPr>
          <w:p w14:paraId="52AD7723" w14:textId="7F635D2D" w:rsidR="00897369" w:rsidRPr="00A62599" w:rsidRDefault="00897369" w:rsidP="00897369">
            <w:pPr>
              <w:ind w:left="-4" w:firstLine="4"/>
            </w:pPr>
            <w:r>
              <w:rPr>
                <w:rFonts w:cs="Arial"/>
              </w:rPr>
              <w:t>Board Member</w:t>
            </w:r>
          </w:p>
        </w:tc>
        <w:tc>
          <w:tcPr>
            <w:tcW w:w="4580" w:type="dxa"/>
          </w:tcPr>
          <w:p w14:paraId="63C04E88" w14:textId="2082DCC0" w:rsidR="00897369" w:rsidRPr="00A62599" w:rsidRDefault="00897369" w:rsidP="00897369">
            <w:r>
              <w:rPr>
                <w:rFonts w:cs="Arial"/>
              </w:rPr>
              <w:t xml:space="preserve">Shopping Centre Manager, </w:t>
            </w:r>
            <w:proofErr w:type="spellStart"/>
            <w:r w:rsidRPr="00A62599">
              <w:rPr>
                <w:rFonts w:cs="Arial"/>
              </w:rPr>
              <w:t>I</w:t>
            </w:r>
            <w:r>
              <w:rPr>
                <w:rFonts w:cs="Arial"/>
              </w:rPr>
              <w:t>dlewells</w:t>
            </w:r>
            <w:proofErr w:type="spellEnd"/>
            <w:r>
              <w:rPr>
                <w:rFonts w:cs="Arial"/>
              </w:rPr>
              <w:t xml:space="preserve"> Shopping Centre</w:t>
            </w:r>
          </w:p>
        </w:tc>
        <w:tc>
          <w:tcPr>
            <w:tcW w:w="1231" w:type="dxa"/>
          </w:tcPr>
          <w:p w14:paraId="6391A8EC" w14:textId="6C82E2FC" w:rsidR="00897369" w:rsidRPr="00A62599" w:rsidRDefault="00897369" w:rsidP="00897369">
            <w:pPr>
              <w:jc w:val="center"/>
            </w:pPr>
            <w:r>
              <w:rPr>
                <w:rFonts w:cs="Arial"/>
              </w:rPr>
              <w:t>X</w:t>
            </w:r>
          </w:p>
        </w:tc>
      </w:tr>
      <w:tr w:rsidR="00897369" w:rsidRPr="00A62599" w14:paraId="5185EEB6" w14:textId="77777777" w:rsidTr="00CA5DD6">
        <w:tc>
          <w:tcPr>
            <w:tcW w:w="2508" w:type="dxa"/>
          </w:tcPr>
          <w:p w14:paraId="4E8CFC46" w14:textId="743BA253" w:rsidR="00897369" w:rsidRPr="00A62599" w:rsidRDefault="00897369" w:rsidP="00897369">
            <w:pPr>
              <w:tabs>
                <w:tab w:val="left" w:pos="2445"/>
                <w:tab w:val="left" w:pos="2582"/>
                <w:tab w:val="left" w:pos="3437"/>
              </w:tabs>
            </w:pPr>
            <w:r>
              <w:rPr>
                <w:rFonts w:cs="Arial"/>
              </w:rPr>
              <w:t>Christopher Baron</w:t>
            </w:r>
          </w:p>
        </w:tc>
        <w:tc>
          <w:tcPr>
            <w:tcW w:w="2405" w:type="dxa"/>
          </w:tcPr>
          <w:p w14:paraId="11B6ED2A" w14:textId="5DE37F27" w:rsidR="00897369" w:rsidRPr="00A62599" w:rsidRDefault="00897369" w:rsidP="00897369">
            <w:pPr>
              <w:tabs>
                <w:tab w:val="left" w:pos="2445"/>
                <w:tab w:val="left" w:pos="2582"/>
                <w:tab w:val="left" w:pos="3437"/>
              </w:tabs>
              <w:ind w:left="-4" w:firstLine="4"/>
            </w:pPr>
            <w:r>
              <w:rPr>
                <w:rFonts w:cs="Arial"/>
              </w:rPr>
              <w:t>Substitute for Lee Anderson, MP</w:t>
            </w:r>
          </w:p>
        </w:tc>
        <w:tc>
          <w:tcPr>
            <w:tcW w:w="4580" w:type="dxa"/>
          </w:tcPr>
          <w:p w14:paraId="31B50EAB" w14:textId="28967202" w:rsidR="00897369" w:rsidRPr="00A62599" w:rsidRDefault="00897369" w:rsidP="00897369">
            <w:r>
              <w:rPr>
                <w:szCs w:val="22"/>
              </w:rPr>
              <w:t xml:space="preserve">Office Manager, Ashfield &amp; Eastwood MP’s Office </w:t>
            </w:r>
          </w:p>
        </w:tc>
        <w:tc>
          <w:tcPr>
            <w:tcW w:w="1231" w:type="dxa"/>
          </w:tcPr>
          <w:p w14:paraId="0A00889F" w14:textId="5CBACBAE" w:rsidR="00897369" w:rsidRPr="00A62599" w:rsidRDefault="00897369" w:rsidP="00897369">
            <w:pPr>
              <w:jc w:val="center"/>
            </w:pPr>
            <w:r>
              <w:rPr>
                <w:rFonts w:ascii="Wingdings" w:hAnsi="Wingdings" w:cs="Arial"/>
              </w:rPr>
              <w:t>ü</w:t>
            </w:r>
          </w:p>
        </w:tc>
      </w:tr>
      <w:tr w:rsidR="00897369" w:rsidRPr="00A62599" w14:paraId="15A54768" w14:textId="77777777" w:rsidTr="00CA5DD6">
        <w:tc>
          <w:tcPr>
            <w:tcW w:w="2508" w:type="dxa"/>
          </w:tcPr>
          <w:p w14:paraId="4B392AAA" w14:textId="6CA9AC38" w:rsidR="00897369" w:rsidRPr="00A62599" w:rsidRDefault="00897369" w:rsidP="00897369">
            <w:pPr>
              <w:tabs>
                <w:tab w:val="left" w:pos="2445"/>
                <w:tab w:val="left" w:pos="2582"/>
                <w:tab w:val="left" w:pos="3437"/>
              </w:tabs>
            </w:pPr>
            <w:r>
              <w:rPr>
                <w:rFonts w:cs="Arial"/>
              </w:rPr>
              <w:t>Claire Ward</w:t>
            </w:r>
          </w:p>
        </w:tc>
        <w:tc>
          <w:tcPr>
            <w:tcW w:w="2405" w:type="dxa"/>
          </w:tcPr>
          <w:p w14:paraId="6B26A45B" w14:textId="03869F91" w:rsidR="00897369" w:rsidRDefault="00897369" w:rsidP="00897369">
            <w:pPr>
              <w:tabs>
                <w:tab w:val="left" w:pos="2445"/>
                <w:tab w:val="left" w:pos="2582"/>
                <w:tab w:val="left" w:pos="3437"/>
              </w:tabs>
              <w:ind w:left="-4" w:firstLine="4"/>
            </w:pPr>
            <w:r>
              <w:rPr>
                <w:rFonts w:cs="Arial"/>
              </w:rPr>
              <w:t>Board Member</w:t>
            </w:r>
          </w:p>
        </w:tc>
        <w:tc>
          <w:tcPr>
            <w:tcW w:w="4580" w:type="dxa"/>
          </w:tcPr>
          <w:p w14:paraId="447C26C7" w14:textId="5915F856" w:rsidR="00897369" w:rsidRPr="00DB1F34" w:rsidRDefault="00897369" w:rsidP="00897369">
            <w:pPr>
              <w:pStyle w:val="Default"/>
              <w:rPr>
                <w:szCs w:val="22"/>
              </w:rPr>
            </w:pPr>
            <w:r>
              <w:rPr>
                <w:sz w:val="22"/>
                <w:szCs w:val="22"/>
              </w:rPr>
              <w:t>Chair of Sherwood Forest Hospitals NHS Foundation Trust</w:t>
            </w:r>
          </w:p>
        </w:tc>
        <w:tc>
          <w:tcPr>
            <w:tcW w:w="1231" w:type="dxa"/>
          </w:tcPr>
          <w:p w14:paraId="69E87389" w14:textId="76B884D8" w:rsidR="00897369" w:rsidRPr="00A62599" w:rsidRDefault="00897369" w:rsidP="00897369">
            <w:pPr>
              <w:jc w:val="center"/>
            </w:pPr>
            <w:r>
              <w:rPr>
                <w:rFonts w:ascii="Wingdings" w:hAnsi="Wingdings" w:cs="Arial"/>
              </w:rPr>
              <w:t>ü</w:t>
            </w:r>
          </w:p>
        </w:tc>
      </w:tr>
      <w:tr w:rsidR="00897369" w:rsidRPr="00A62599" w14:paraId="4FB56822" w14:textId="77777777" w:rsidTr="00CA5DD6">
        <w:tc>
          <w:tcPr>
            <w:tcW w:w="2508" w:type="dxa"/>
          </w:tcPr>
          <w:p w14:paraId="1A23A9BD" w14:textId="1F826958" w:rsidR="00897369" w:rsidRPr="00A62599" w:rsidRDefault="00897369" w:rsidP="00897369">
            <w:pPr>
              <w:tabs>
                <w:tab w:val="left" w:pos="3437"/>
              </w:tabs>
              <w:ind w:right="-105"/>
            </w:pPr>
            <w:r w:rsidRPr="00A62599">
              <w:rPr>
                <w:rFonts w:cs="Arial"/>
              </w:rPr>
              <w:t>Cllr Christian Chapman</w:t>
            </w:r>
          </w:p>
        </w:tc>
        <w:tc>
          <w:tcPr>
            <w:tcW w:w="2405" w:type="dxa"/>
          </w:tcPr>
          <w:p w14:paraId="65338788" w14:textId="2A374B86" w:rsidR="00897369" w:rsidRPr="00A62599" w:rsidRDefault="00897369" w:rsidP="00897369">
            <w:pPr>
              <w:tabs>
                <w:tab w:val="left" w:pos="2445"/>
                <w:tab w:val="left" w:pos="2582"/>
                <w:tab w:val="left" w:pos="3437"/>
              </w:tabs>
              <w:ind w:left="-4" w:firstLine="4"/>
            </w:pPr>
            <w:r>
              <w:rPr>
                <w:rFonts w:cs="Arial"/>
              </w:rPr>
              <w:t>Board Member</w:t>
            </w:r>
          </w:p>
        </w:tc>
        <w:tc>
          <w:tcPr>
            <w:tcW w:w="4580" w:type="dxa"/>
          </w:tcPr>
          <w:p w14:paraId="04E35E60" w14:textId="43069D96" w:rsidR="00897369" w:rsidRPr="00A62599" w:rsidRDefault="00897369" w:rsidP="00897369">
            <w:r w:rsidRPr="00A62599">
              <w:rPr>
                <w:rFonts w:cs="Arial"/>
              </w:rPr>
              <w:t>Scrutiny Rep</w:t>
            </w:r>
            <w:r>
              <w:rPr>
                <w:rFonts w:cs="Arial"/>
              </w:rPr>
              <w:t>,</w:t>
            </w:r>
            <w:r w:rsidRPr="00A62599">
              <w:rPr>
                <w:rFonts w:cs="Arial"/>
              </w:rPr>
              <w:t xml:space="preserve"> </w:t>
            </w:r>
            <w:r>
              <w:rPr>
                <w:rFonts w:cs="Arial"/>
              </w:rPr>
              <w:t>Ashfield District Council</w:t>
            </w:r>
          </w:p>
        </w:tc>
        <w:tc>
          <w:tcPr>
            <w:tcW w:w="1231" w:type="dxa"/>
          </w:tcPr>
          <w:p w14:paraId="21A846EB" w14:textId="5CBD5DD0" w:rsidR="00897369" w:rsidRPr="00A62599" w:rsidRDefault="00897369" w:rsidP="00897369">
            <w:pPr>
              <w:jc w:val="center"/>
            </w:pPr>
            <w:r>
              <w:rPr>
                <w:rFonts w:cs="Arial"/>
              </w:rPr>
              <w:t>X</w:t>
            </w:r>
          </w:p>
        </w:tc>
      </w:tr>
      <w:tr w:rsidR="00897369" w:rsidRPr="00A62599" w14:paraId="0E0C5B77" w14:textId="77777777" w:rsidTr="00CA5DD6">
        <w:tc>
          <w:tcPr>
            <w:tcW w:w="2508" w:type="dxa"/>
          </w:tcPr>
          <w:p w14:paraId="794B7525" w14:textId="07B5AE7C" w:rsidR="00897369" w:rsidRPr="00A62599" w:rsidRDefault="00897369" w:rsidP="00897369">
            <w:pPr>
              <w:tabs>
                <w:tab w:val="left" w:pos="2445"/>
                <w:tab w:val="left" w:pos="2582"/>
                <w:tab w:val="left" w:pos="3437"/>
              </w:tabs>
            </w:pPr>
            <w:r w:rsidRPr="00A62599">
              <w:rPr>
                <w:rFonts w:cs="Arial"/>
              </w:rPr>
              <w:t>Cllr Helen-Ann Smith</w:t>
            </w:r>
          </w:p>
        </w:tc>
        <w:tc>
          <w:tcPr>
            <w:tcW w:w="2405" w:type="dxa"/>
          </w:tcPr>
          <w:p w14:paraId="5EDA1209" w14:textId="1CC51B48" w:rsidR="00897369" w:rsidRPr="00A62599" w:rsidRDefault="00897369" w:rsidP="00897369">
            <w:pPr>
              <w:tabs>
                <w:tab w:val="left" w:pos="2445"/>
                <w:tab w:val="left" w:pos="2582"/>
                <w:tab w:val="left" w:pos="3437"/>
              </w:tabs>
              <w:ind w:left="-4" w:firstLine="4"/>
            </w:pPr>
            <w:r>
              <w:rPr>
                <w:rFonts w:cs="Arial"/>
              </w:rPr>
              <w:t>Board Member</w:t>
            </w:r>
          </w:p>
        </w:tc>
        <w:tc>
          <w:tcPr>
            <w:tcW w:w="4580" w:type="dxa"/>
          </w:tcPr>
          <w:p w14:paraId="6EF2DE60" w14:textId="3492BEFC" w:rsidR="00897369" w:rsidRPr="00A62599" w:rsidRDefault="00897369" w:rsidP="00897369">
            <w:r w:rsidRPr="00A62599">
              <w:rPr>
                <w:rFonts w:cs="Arial"/>
              </w:rPr>
              <w:t>Deputy</w:t>
            </w:r>
            <w:r>
              <w:rPr>
                <w:rFonts w:cs="Arial"/>
              </w:rPr>
              <w:t xml:space="preserve"> Council</w:t>
            </w:r>
            <w:r w:rsidRPr="00A62599">
              <w:rPr>
                <w:rFonts w:cs="Arial"/>
              </w:rPr>
              <w:t xml:space="preserve"> Leader</w:t>
            </w:r>
            <w:r>
              <w:rPr>
                <w:rFonts w:cs="Arial"/>
              </w:rPr>
              <w:t>,</w:t>
            </w:r>
            <w:r w:rsidRPr="00A62599">
              <w:rPr>
                <w:rFonts w:cs="Arial"/>
              </w:rPr>
              <w:t xml:space="preserve"> Ash</w:t>
            </w:r>
            <w:r>
              <w:rPr>
                <w:rFonts w:cs="Arial"/>
              </w:rPr>
              <w:t>field District Council</w:t>
            </w:r>
          </w:p>
        </w:tc>
        <w:tc>
          <w:tcPr>
            <w:tcW w:w="1231" w:type="dxa"/>
          </w:tcPr>
          <w:p w14:paraId="7649F36C" w14:textId="5C80FEB5" w:rsidR="00897369" w:rsidRPr="00A62599" w:rsidRDefault="00897369" w:rsidP="00897369">
            <w:pPr>
              <w:jc w:val="center"/>
            </w:pPr>
            <w:r>
              <w:rPr>
                <w:rFonts w:cs="Arial"/>
              </w:rPr>
              <w:t>X</w:t>
            </w:r>
          </w:p>
        </w:tc>
      </w:tr>
      <w:tr w:rsidR="00897369" w:rsidRPr="00A62599" w14:paraId="2CD29BBF" w14:textId="77777777" w:rsidTr="00CA5DD6">
        <w:tc>
          <w:tcPr>
            <w:tcW w:w="2508" w:type="dxa"/>
          </w:tcPr>
          <w:p w14:paraId="0B1DA6FF" w14:textId="4A0FD1FD" w:rsidR="00897369" w:rsidRPr="00A62599" w:rsidRDefault="00897369" w:rsidP="00897369">
            <w:pPr>
              <w:tabs>
                <w:tab w:val="left" w:pos="2302"/>
                <w:tab w:val="left" w:pos="2445"/>
                <w:tab w:val="left" w:pos="3437"/>
              </w:tabs>
            </w:pPr>
            <w:r w:rsidRPr="00A62599">
              <w:rPr>
                <w:rFonts w:cs="Arial"/>
              </w:rPr>
              <w:t xml:space="preserve">Cllr </w:t>
            </w:r>
            <w:r>
              <w:rPr>
                <w:rFonts w:cs="Arial"/>
              </w:rPr>
              <w:t>Daniel Williamson</w:t>
            </w:r>
          </w:p>
        </w:tc>
        <w:tc>
          <w:tcPr>
            <w:tcW w:w="2405" w:type="dxa"/>
          </w:tcPr>
          <w:p w14:paraId="0B9C320C" w14:textId="4952BB44" w:rsidR="00897369" w:rsidRPr="00A62599" w:rsidRDefault="00897369" w:rsidP="00897369">
            <w:pPr>
              <w:tabs>
                <w:tab w:val="left" w:pos="2302"/>
                <w:tab w:val="left" w:pos="2445"/>
                <w:tab w:val="left" w:pos="3437"/>
              </w:tabs>
              <w:ind w:left="-4" w:firstLine="4"/>
            </w:pPr>
            <w:r>
              <w:rPr>
                <w:rFonts w:cs="Arial"/>
              </w:rPr>
              <w:t>Board Member</w:t>
            </w:r>
          </w:p>
        </w:tc>
        <w:tc>
          <w:tcPr>
            <w:tcW w:w="4580" w:type="dxa"/>
          </w:tcPr>
          <w:p w14:paraId="0238ACB0" w14:textId="085F226A" w:rsidR="00897369" w:rsidRPr="00A62599" w:rsidRDefault="00897369" w:rsidP="00897369">
            <w:r w:rsidRPr="00A62599">
              <w:rPr>
                <w:rFonts w:cs="Arial"/>
              </w:rPr>
              <w:t xml:space="preserve">Annesley and </w:t>
            </w:r>
            <w:proofErr w:type="spellStart"/>
            <w:r w:rsidRPr="00A62599">
              <w:rPr>
                <w:rFonts w:cs="Arial"/>
              </w:rPr>
              <w:t>Felley</w:t>
            </w:r>
            <w:proofErr w:type="spellEnd"/>
            <w:r w:rsidRPr="00A62599">
              <w:rPr>
                <w:rFonts w:cs="Arial"/>
              </w:rPr>
              <w:t xml:space="preserve"> Parish Council</w:t>
            </w:r>
          </w:p>
        </w:tc>
        <w:tc>
          <w:tcPr>
            <w:tcW w:w="1231" w:type="dxa"/>
          </w:tcPr>
          <w:p w14:paraId="53458380" w14:textId="5F8427F5" w:rsidR="00897369" w:rsidRPr="00A62599" w:rsidRDefault="00897369" w:rsidP="00897369">
            <w:pPr>
              <w:jc w:val="center"/>
            </w:pPr>
            <w:r>
              <w:rPr>
                <w:rFonts w:cs="Arial"/>
              </w:rPr>
              <w:t>X</w:t>
            </w:r>
          </w:p>
        </w:tc>
      </w:tr>
      <w:tr w:rsidR="00897369" w:rsidRPr="00A62599" w14:paraId="4D37F731" w14:textId="77777777" w:rsidTr="00CA5DD6">
        <w:trPr>
          <w:trHeight w:val="292"/>
        </w:trPr>
        <w:tc>
          <w:tcPr>
            <w:tcW w:w="2508" w:type="dxa"/>
          </w:tcPr>
          <w:p w14:paraId="26ADBB7D" w14:textId="048E6BEE" w:rsidR="00897369" w:rsidRPr="00A62599" w:rsidRDefault="00897369" w:rsidP="00897369">
            <w:pPr>
              <w:tabs>
                <w:tab w:val="left" w:pos="2445"/>
                <w:tab w:val="left" w:pos="2582"/>
                <w:tab w:val="left" w:pos="3437"/>
              </w:tabs>
            </w:pPr>
            <w:r w:rsidRPr="00A62599">
              <w:rPr>
                <w:rFonts w:cs="Arial"/>
              </w:rPr>
              <w:t>Cllr Matthew Relf</w:t>
            </w:r>
          </w:p>
        </w:tc>
        <w:tc>
          <w:tcPr>
            <w:tcW w:w="2405" w:type="dxa"/>
          </w:tcPr>
          <w:p w14:paraId="71FE80BA" w14:textId="39FC76DB" w:rsidR="00897369" w:rsidRPr="00A62599" w:rsidRDefault="00897369" w:rsidP="00897369">
            <w:pPr>
              <w:tabs>
                <w:tab w:val="left" w:pos="2445"/>
                <w:tab w:val="left" w:pos="2582"/>
                <w:tab w:val="left" w:pos="3437"/>
              </w:tabs>
            </w:pPr>
            <w:r>
              <w:rPr>
                <w:rFonts w:cs="Arial"/>
              </w:rPr>
              <w:t>Board Member</w:t>
            </w:r>
          </w:p>
        </w:tc>
        <w:tc>
          <w:tcPr>
            <w:tcW w:w="4580" w:type="dxa"/>
          </w:tcPr>
          <w:p w14:paraId="4B9D4300" w14:textId="36CD9B55" w:rsidR="00897369" w:rsidRPr="00A62599" w:rsidRDefault="00897369" w:rsidP="00897369">
            <w:r w:rsidRPr="00A62599">
              <w:rPr>
                <w:rFonts w:cs="Arial"/>
              </w:rPr>
              <w:t>Portfolio Holder, Planning &amp; Regen</w:t>
            </w:r>
            <w:r>
              <w:rPr>
                <w:rFonts w:cs="Arial"/>
              </w:rPr>
              <w:t>,</w:t>
            </w:r>
            <w:r w:rsidRPr="00A62599">
              <w:rPr>
                <w:rFonts w:cs="Arial"/>
              </w:rPr>
              <w:t xml:space="preserve"> </w:t>
            </w:r>
            <w:r>
              <w:rPr>
                <w:rFonts w:cs="Arial"/>
              </w:rPr>
              <w:t>Ashfield District Council</w:t>
            </w:r>
          </w:p>
        </w:tc>
        <w:tc>
          <w:tcPr>
            <w:tcW w:w="1231" w:type="dxa"/>
          </w:tcPr>
          <w:p w14:paraId="6B203256" w14:textId="33C4417D" w:rsidR="00897369" w:rsidRPr="00A62599" w:rsidRDefault="00897369" w:rsidP="00897369">
            <w:pPr>
              <w:jc w:val="center"/>
            </w:pPr>
            <w:r>
              <w:rPr>
                <w:rFonts w:ascii="Wingdings" w:hAnsi="Wingdings" w:cs="Arial"/>
              </w:rPr>
              <w:t>ü</w:t>
            </w:r>
          </w:p>
        </w:tc>
      </w:tr>
      <w:tr w:rsidR="00897369" w:rsidRPr="00A62599" w14:paraId="04C702DB" w14:textId="77777777" w:rsidTr="00CA5DD6">
        <w:tc>
          <w:tcPr>
            <w:tcW w:w="2508" w:type="dxa"/>
          </w:tcPr>
          <w:p w14:paraId="7712E6A4" w14:textId="2AF2F341" w:rsidR="00897369" w:rsidRPr="00A62599" w:rsidRDefault="00897369" w:rsidP="00897369">
            <w:pPr>
              <w:tabs>
                <w:tab w:val="left" w:pos="2302"/>
                <w:tab w:val="left" w:pos="2445"/>
                <w:tab w:val="left" w:pos="3437"/>
              </w:tabs>
            </w:pPr>
            <w:r w:rsidRPr="00A62599">
              <w:rPr>
                <w:rFonts w:cs="Arial"/>
              </w:rPr>
              <w:t>David Ainsworth</w:t>
            </w:r>
          </w:p>
        </w:tc>
        <w:tc>
          <w:tcPr>
            <w:tcW w:w="2405" w:type="dxa"/>
          </w:tcPr>
          <w:p w14:paraId="2B272B99" w14:textId="2EFEE429" w:rsidR="00897369" w:rsidRPr="00A62599" w:rsidRDefault="00897369" w:rsidP="00897369">
            <w:pPr>
              <w:tabs>
                <w:tab w:val="left" w:pos="2302"/>
                <w:tab w:val="left" w:pos="2445"/>
                <w:tab w:val="left" w:pos="3437"/>
              </w:tabs>
              <w:ind w:left="-4" w:firstLine="4"/>
            </w:pPr>
            <w:r>
              <w:rPr>
                <w:rFonts w:cs="Arial"/>
              </w:rPr>
              <w:t>Board Member</w:t>
            </w:r>
          </w:p>
        </w:tc>
        <w:tc>
          <w:tcPr>
            <w:tcW w:w="4580" w:type="dxa"/>
          </w:tcPr>
          <w:p w14:paraId="18C0568A" w14:textId="419FBC50" w:rsidR="00897369" w:rsidRPr="00A62599" w:rsidRDefault="00897369" w:rsidP="00897369">
            <w:r>
              <w:rPr>
                <w:rFonts w:cs="Arial"/>
              </w:rPr>
              <w:t xml:space="preserve">Locality </w:t>
            </w:r>
            <w:r w:rsidRPr="002A3862">
              <w:rPr>
                <w:rFonts w:cs="Arial"/>
              </w:rPr>
              <w:t xml:space="preserve">Director of </w:t>
            </w:r>
            <w:r>
              <w:rPr>
                <w:rFonts w:cs="Arial"/>
              </w:rPr>
              <w:t xml:space="preserve">Nottinghamshire </w:t>
            </w:r>
            <w:r w:rsidRPr="002A3862">
              <w:rPr>
                <w:rFonts w:cs="Arial"/>
              </w:rPr>
              <w:t>Clinical Commissioning Group</w:t>
            </w:r>
            <w:r>
              <w:rPr>
                <w:rFonts w:cs="Arial"/>
              </w:rPr>
              <w:t xml:space="preserve">, </w:t>
            </w:r>
            <w:r w:rsidRPr="00A62599">
              <w:rPr>
                <w:rFonts w:cs="Arial"/>
              </w:rPr>
              <w:t>NHS</w:t>
            </w:r>
            <w:r>
              <w:rPr>
                <w:rFonts w:cs="Arial"/>
              </w:rPr>
              <w:t xml:space="preserve"> </w:t>
            </w:r>
          </w:p>
        </w:tc>
        <w:tc>
          <w:tcPr>
            <w:tcW w:w="1231" w:type="dxa"/>
          </w:tcPr>
          <w:p w14:paraId="25C4AA53" w14:textId="238C2DF5" w:rsidR="00897369" w:rsidRPr="00A62599" w:rsidRDefault="00897369" w:rsidP="00897369">
            <w:pPr>
              <w:jc w:val="center"/>
            </w:pPr>
            <w:r>
              <w:rPr>
                <w:rFonts w:cs="Arial"/>
              </w:rPr>
              <w:t>X</w:t>
            </w:r>
          </w:p>
        </w:tc>
      </w:tr>
      <w:tr w:rsidR="00897369" w:rsidRPr="00A62599" w14:paraId="1A58B492" w14:textId="77777777" w:rsidTr="00CA5DD6">
        <w:tc>
          <w:tcPr>
            <w:tcW w:w="2508" w:type="dxa"/>
          </w:tcPr>
          <w:p w14:paraId="61C530B9" w14:textId="4DBA98F7" w:rsidR="00897369" w:rsidRPr="00A62599" w:rsidRDefault="00897369" w:rsidP="00897369">
            <w:r w:rsidRPr="00A62599">
              <w:rPr>
                <w:rFonts w:cs="Arial"/>
              </w:rPr>
              <w:t>David Jackson</w:t>
            </w:r>
          </w:p>
        </w:tc>
        <w:tc>
          <w:tcPr>
            <w:tcW w:w="2405" w:type="dxa"/>
          </w:tcPr>
          <w:p w14:paraId="64EB06A4" w14:textId="134EC4A8" w:rsidR="00897369" w:rsidRPr="00A62599" w:rsidRDefault="00897369" w:rsidP="00897369">
            <w:pPr>
              <w:ind w:left="-4" w:firstLine="4"/>
            </w:pPr>
            <w:r>
              <w:rPr>
                <w:rFonts w:cs="Arial"/>
              </w:rPr>
              <w:t>Board Member</w:t>
            </w:r>
          </w:p>
        </w:tc>
        <w:tc>
          <w:tcPr>
            <w:tcW w:w="4580" w:type="dxa"/>
          </w:tcPr>
          <w:p w14:paraId="276AAED3" w14:textId="2307ACE4" w:rsidR="00897369" w:rsidRPr="00A62599" w:rsidRDefault="00897369" w:rsidP="00897369">
            <w:r w:rsidRPr="00A62599">
              <w:rPr>
                <w:rFonts w:cs="Arial"/>
              </w:rPr>
              <w:t>Centre Manager</w:t>
            </w:r>
            <w:r>
              <w:rPr>
                <w:rFonts w:cs="Arial"/>
              </w:rPr>
              <w:t>,</w:t>
            </w:r>
            <w:r w:rsidRPr="00A62599">
              <w:rPr>
                <w:rFonts w:cs="Arial"/>
              </w:rPr>
              <w:t xml:space="preserve"> </w:t>
            </w:r>
            <w:r>
              <w:rPr>
                <w:rFonts w:cs="Arial"/>
              </w:rPr>
              <w:t>East Midlands Designer Outlet</w:t>
            </w:r>
          </w:p>
        </w:tc>
        <w:tc>
          <w:tcPr>
            <w:tcW w:w="1231" w:type="dxa"/>
          </w:tcPr>
          <w:p w14:paraId="42C1A80C" w14:textId="72DDE86C" w:rsidR="00897369" w:rsidRPr="00A62599" w:rsidRDefault="00897369" w:rsidP="00897369">
            <w:pPr>
              <w:jc w:val="center"/>
            </w:pPr>
            <w:r>
              <w:rPr>
                <w:rFonts w:cs="Arial"/>
              </w:rPr>
              <w:t>X</w:t>
            </w:r>
          </w:p>
        </w:tc>
      </w:tr>
      <w:tr w:rsidR="00897369" w:rsidRPr="00A62599" w14:paraId="4500E544" w14:textId="77777777" w:rsidTr="00CA5DD6">
        <w:tc>
          <w:tcPr>
            <w:tcW w:w="2508" w:type="dxa"/>
          </w:tcPr>
          <w:p w14:paraId="58140135" w14:textId="64FE6366" w:rsidR="00897369" w:rsidRPr="00A62599" w:rsidRDefault="00897369" w:rsidP="00897369">
            <w:pPr>
              <w:tabs>
                <w:tab w:val="left" w:pos="2445"/>
                <w:tab w:val="left" w:pos="3437"/>
              </w:tabs>
            </w:pPr>
            <w:r w:rsidRPr="00A62599">
              <w:rPr>
                <w:rFonts w:cs="Arial"/>
              </w:rPr>
              <w:t>Edward Johnstone</w:t>
            </w:r>
          </w:p>
        </w:tc>
        <w:tc>
          <w:tcPr>
            <w:tcW w:w="2405" w:type="dxa"/>
          </w:tcPr>
          <w:p w14:paraId="127F22A0" w14:textId="1DB5A4C8" w:rsidR="00897369" w:rsidRPr="00A62599" w:rsidRDefault="00897369" w:rsidP="00897369">
            <w:pPr>
              <w:tabs>
                <w:tab w:val="left" w:pos="2445"/>
                <w:tab w:val="left" w:pos="3437"/>
              </w:tabs>
              <w:ind w:left="-4" w:firstLine="4"/>
            </w:pPr>
            <w:r>
              <w:rPr>
                <w:rFonts w:cs="Arial"/>
              </w:rPr>
              <w:t>Board Member</w:t>
            </w:r>
          </w:p>
        </w:tc>
        <w:tc>
          <w:tcPr>
            <w:tcW w:w="4580" w:type="dxa"/>
          </w:tcPr>
          <w:p w14:paraId="32601BD5" w14:textId="1BFF652B" w:rsidR="00897369" w:rsidRPr="00A62599" w:rsidRDefault="00897369" w:rsidP="00897369">
            <w:pPr>
              <w:tabs>
                <w:tab w:val="left" w:pos="2445"/>
                <w:tab w:val="left" w:pos="3437"/>
              </w:tabs>
              <w:ind w:left="-4" w:firstLine="4"/>
            </w:pPr>
            <w:r w:rsidRPr="00A62599">
              <w:rPr>
                <w:rFonts w:cs="Arial"/>
              </w:rPr>
              <w:t>Assistant Principal</w:t>
            </w:r>
            <w:r>
              <w:rPr>
                <w:rFonts w:cs="Arial"/>
              </w:rPr>
              <w:t xml:space="preserve"> (Development),</w:t>
            </w:r>
            <w:r w:rsidRPr="00A62599">
              <w:rPr>
                <w:rFonts w:cs="Arial"/>
              </w:rPr>
              <w:t xml:space="preserve"> </w:t>
            </w:r>
            <w:r>
              <w:rPr>
                <w:rFonts w:cs="Arial"/>
              </w:rPr>
              <w:t>Portland College</w:t>
            </w:r>
          </w:p>
        </w:tc>
        <w:tc>
          <w:tcPr>
            <w:tcW w:w="1231" w:type="dxa"/>
          </w:tcPr>
          <w:p w14:paraId="2C188DB3" w14:textId="2EBF560E" w:rsidR="00897369" w:rsidRPr="00A62599" w:rsidRDefault="00897369" w:rsidP="00897369">
            <w:pPr>
              <w:tabs>
                <w:tab w:val="left" w:pos="2445"/>
                <w:tab w:val="left" w:pos="3437"/>
              </w:tabs>
              <w:jc w:val="center"/>
            </w:pPr>
            <w:r>
              <w:rPr>
                <w:rFonts w:cs="Arial"/>
              </w:rPr>
              <w:t>X</w:t>
            </w:r>
          </w:p>
        </w:tc>
      </w:tr>
      <w:tr w:rsidR="00897369" w:rsidRPr="00A62599" w14:paraId="3FB1B447" w14:textId="77777777" w:rsidTr="00CA5DD6">
        <w:tc>
          <w:tcPr>
            <w:tcW w:w="2508" w:type="dxa"/>
          </w:tcPr>
          <w:p w14:paraId="4E68485B" w14:textId="4537C8D1" w:rsidR="00897369" w:rsidRPr="00A62599" w:rsidRDefault="00897369" w:rsidP="00897369">
            <w:r w:rsidRPr="00A62599">
              <w:rPr>
                <w:rFonts w:cs="Arial"/>
              </w:rPr>
              <w:t>Fiona Anderson</w:t>
            </w:r>
          </w:p>
        </w:tc>
        <w:tc>
          <w:tcPr>
            <w:tcW w:w="2405" w:type="dxa"/>
          </w:tcPr>
          <w:p w14:paraId="11AC9F0E" w14:textId="48A15126" w:rsidR="00897369" w:rsidRPr="00A62599" w:rsidRDefault="00897369" w:rsidP="00897369">
            <w:r>
              <w:rPr>
                <w:rFonts w:cs="Arial"/>
              </w:rPr>
              <w:t xml:space="preserve">Board Member </w:t>
            </w:r>
          </w:p>
        </w:tc>
        <w:tc>
          <w:tcPr>
            <w:tcW w:w="4580" w:type="dxa"/>
          </w:tcPr>
          <w:p w14:paraId="265EA751" w14:textId="4249C8F9" w:rsidR="00897369" w:rsidRPr="00A62599" w:rsidRDefault="00897369" w:rsidP="00897369">
            <w:pPr>
              <w:tabs>
                <w:tab w:val="left" w:pos="2445"/>
                <w:tab w:val="left" w:pos="3437"/>
              </w:tabs>
              <w:ind w:left="-4" w:firstLine="4"/>
            </w:pPr>
            <w:r w:rsidRPr="002A3862">
              <w:rPr>
                <w:rFonts w:cs="Arial"/>
              </w:rPr>
              <w:t>Head of Civic Engagement</w:t>
            </w:r>
            <w:r>
              <w:rPr>
                <w:rFonts w:cs="Arial"/>
              </w:rPr>
              <w:t>, Nottingham Trent University (NTU)</w:t>
            </w:r>
          </w:p>
        </w:tc>
        <w:tc>
          <w:tcPr>
            <w:tcW w:w="1231" w:type="dxa"/>
          </w:tcPr>
          <w:p w14:paraId="18458FFE" w14:textId="2A548898" w:rsidR="00897369" w:rsidRPr="00A62599" w:rsidRDefault="00897369" w:rsidP="00897369">
            <w:pPr>
              <w:tabs>
                <w:tab w:val="left" w:pos="2445"/>
                <w:tab w:val="left" w:pos="3437"/>
              </w:tabs>
              <w:jc w:val="center"/>
            </w:pPr>
            <w:r>
              <w:rPr>
                <w:rFonts w:ascii="Wingdings" w:hAnsi="Wingdings" w:cs="Arial"/>
              </w:rPr>
              <w:t>ü</w:t>
            </w:r>
          </w:p>
        </w:tc>
      </w:tr>
      <w:tr w:rsidR="00897369" w:rsidRPr="00A62599" w14:paraId="4E8F70D1" w14:textId="77777777" w:rsidTr="00CA5DD6">
        <w:tc>
          <w:tcPr>
            <w:tcW w:w="2508" w:type="dxa"/>
          </w:tcPr>
          <w:p w14:paraId="4D5AF01A" w14:textId="5C15287C" w:rsidR="00897369" w:rsidRPr="00A62599" w:rsidRDefault="00897369" w:rsidP="00897369">
            <w:r>
              <w:rPr>
                <w:rFonts w:cs="Arial"/>
              </w:rPr>
              <w:t>Frank Horsley</w:t>
            </w:r>
          </w:p>
        </w:tc>
        <w:tc>
          <w:tcPr>
            <w:tcW w:w="2405" w:type="dxa"/>
          </w:tcPr>
          <w:p w14:paraId="34B9E9AA" w14:textId="6476A419" w:rsidR="00897369" w:rsidRDefault="00897369" w:rsidP="00897369">
            <w:r>
              <w:rPr>
                <w:rFonts w:cs="Arial"/>
              </w:rPr>
              <w:t>Board Member</w:t>
            </w:r>
          </w:p>
        </w:tc>
        <w:tc>
          <w:tcPr>
            <w:tcW w:w="4580" w:type="dxa"/>
          </w:tcPr>
          <w:p w14:paraId="5B45FEE4" w14:textId="3ED93F2D" w:rsidR="00897369" w:rsidRPr="002A3862" w:rsidRDefault="00897369" w:rsidP="00897369">
            <w:pPr>
              <w:tabs>
                <w:tab w:val="left" w:pos="2445"/>
                <w:tab w:val="left" w:pos="3437"/>
              </w:tabs>
              <w:ind w:left="-4" w:firstLine="4"/>
            </w:pPr>
            <w:r w:rsidRPr="0020671E">
              <w:rPr>
                <w:rFonts w:cs="Arial"/>
              </w:rPr>
              <w:t>Head of Business and Innovation, D2N2</w:t>
            </w:r>
          </w:p>
        </w:tc>
        <w:tc>
          <w:tcPr>
            <w:tcW w:w="1231" w:type="dxa"/>
          </w:tcPr>
          <w:p w14:paraId="27504C64" w14:textId="1847A18F" w:rsidR="00897369" w:rsidRPr="00A62599" w:rsidRDefault="00897369" w:rsidP="00897369">
            <w:pPr>
              <w:tabs>
                <w:tab w:val="left" w:pos="2445"/>
                <w:tab w:val="left" w:pos="3437"/>
              </w:tabs>
              <w:jc w:val="center"/>
            </w:pPr>
            <w:r>
              <w:rPr>
                <w:rFonts w:cs="Arial"/>
              </w:rPr>
              <w:t>X</w:t>
            </w:r>
          </w:p>
        </w:tc>
      </w:tr>
      <w:tr w:rsidR="00897369" w:rsidRPr="00A62599" w14:paraId="786B64B6" w14:textId="77777777" w:rsidTr="00CA5DD6">
        <w:tc>
          <w:tcPr>
            <w:tcW w:w="2508" w:type="dxa"/>
          </w:tcPr>
          <w:p w14:paraId="1F5DD9B1" w14:textId="19E23D7F" w:rsidR="00897369" w:rsidRPr="00A62599" w:rsidRDefault="00897369" w:rsidP="00897369">
            <w:pPr>
              <w:tabs>
                <w:tab w:val="left" w:pos="2302"/>
                <w:tab w:val="left" w:pos="2445"/>
                <w:tab w:val="left" w:pos="3437"/>
              </w:tabs>
            </w:pPr>
            <w:r w:rsidRPr="00A62599">
              <w:rPr>
                <w:rFonts w:cs="Arial"/>
              </w:rPr>
              <w:t xml:space="preserve">Gary </w:t>
            </w:r>
            <w:proofErr w:type="gramStart"/>
            <w:r w:rsidRPr="00A62599">
              <w:rPr>
                <w:rFonts w:cs="Arial"/>
              </w:rPr>
              <w:t>Jordan</w:t>
            </w:r>
            <w:r>
              <w:rPr>
                <w:rFonts w:cs="Arial"/>
              </w:rPr>
              <w:t xml:space="preserve">  </w:t>
            </w:r>
            <w:r w:rsidRPr="00A10A2F">
              <w:rPr>
                <w:rFonts w:cs="Arial"/>
                <w:b/>
                <w:bCs/>
              </w:rPr>
              <w:t>MBE</w:t>
            </w:r>
            <w:proofErr w:type="gramEnd"/>
          </w:p>
        </w:tc>
        <w:tc>
          <w:tcPr>
            <w:tcW w:w="2405" w:type="dxa"/>
          </w:tcPr>
          <w:p w14:paraId="6E75233B" w14:textId="076BB478" w:rsidR="00897369" w:rsidRPr="00A62599" w:rsidRDefault="00897369" w:rsidP="00897369">
            <w:pPr>
              <w:tabs>
                <w:tab w:val="left" w:pos="2302"/>
                <w:tab w:val="left" w:pos="2445"/>
                <w:tab w:val="left" w:pos="3437"/>
              </w:tabs>
              <w:ind w:left="-4" w:firstLine="4"/>
            </w:pPr>
            <w:r>
              <w:rPr>
                <w:rFonts w:cs="Arial"/>
              </w:rPr>
              <w:t>Board Member</w:t>
            </w:r>
          </w:p>
        </w:tc>
        <w:tc>
          <w:tcPr>
            <w:tcW w:w="4580" w:type="dxa"/>
          </w:tcPr>
          <w:p w14:paraId="1ED576A9" w14:textId="29218E81" w:rsidR="00897369" w:rsidRPr="00A62599" w:rsidRDefault="00897369" w:rsidP="00897369">
            <w:r>
              <w:rPr>
                <w:rFonts w:cs="Arial"/>
              </w:rPr>
              <w:t>Chair, Mansfield and Ashfield 2020</w:t>
            </w:r>
          </w:p>
        </w:tc>
        <w:tc>
          <w:tcPr>
            <w:tcW w:w="1231" w:type="dxa"/>
          </w:tcPr>
          <w:p w14:paraId="7E35FE58" w14:textId="3AEA37F7" w:rsidR="00897369" w:rsidRPr="00A62599" w:rsidRDefault="00897369" w:rsidP="00897369">
            <w:pPr>
              <w:jc w:val="center"/>
            </w:pPr>
            <w:r>
              <w:rPr>
                <w:rFonts w:ascii="Wingdings" w:hAnsi="Wingdings" w:cs="Arial"/>
              </w:rPr>
              <w:t>ü</w:t>
            </w:r>
          </w:p>
        </w:tc>
      </w:tr>
      <w:tr w:rsidR="00897369" w:rsidRPr="00A62599" w14:paraId="2515519B" w14:textId="77777777" w:rsidTr="00CA5DD6">
        <w:tc>
          <w:tcPr>
            <w:tcW w:w="2508" w:type="dxa"/>
          </w:tcPr>
          <w:p w14:paraId="37736552" w14:textId="1FAF99C5" w:rsidR="00897369" w:rsidRPr="00246088" w:rsidRDefault="00897369" w:rsidP="00897369">
            <w:pPr>
              <w:tabs>
                <w:tab w:val="left" w:pos="2302"/>
                <w:tab w:val="left" w:pos="2445"/>
                <w:tab w:val="left" w:pos="3437"/>
              </w:tabs>
              <w:rPr>
                <w:szCs w:val="22"/>
              </w:rPr>
            </w:pPr>
            <w:r>
              <w:rPr>
                <w:rFonts w:cs="Arial"/>
              </w:rPr>
              <w:t>Julia Terry</w:t>
            </w:r>
          </w:p>
        </w:tc>
        <w:tc>
          <w:tcPr>
            <w:tcW w:w="2405" w:type="dxa"/>
          </w:tcPr>
          <w:p w14:paraId="6102CB56" w14:textId="6D80A1B2" w:rsidR="00897369" w:rsidRPr="00246088" w:rsidRDefault="00897369" w:rsidP="00897369">
            <w:pPr>
              <w:tabs>
                <w:tab w:val="left" w:pos="2302"/>
                <w:tab w:val="left" w:pos="2445"/>
                <w:tab w:val="left" w:pos="3437"/>
              </w:tabs>
              <w:rPr>
                <w:szCs w:val="22"/>
              </w:rPr>
            </w:pPr>
            <w:r>
              <w:rPr>
                <w:rFonts w:cs="Arial"/>
              </w:rPr>
              <w:t>Board</w:t>
            </w:r>
            <w:r w:rsidRPr="00CA3ECA">
              <w:rPr>
                <w:rFonts w:cs="Arial"/>
              </w:rPr>
              <w:t xml:space="preserve"> Member</w:t>
            </w:r>
          </w:p>
        </w:tc>
        <w:tc>
          <w:tcPr>
            <w:tcW w:w="4580" w:type="dxa"/>
          </w:tcPr>
          <w:p w14:paraId="433F8632" w14:textId="68E75ED4" w:rsidR="00897369" w:rsidRPr="00246088" w:rsidRDefault="00897369" w:rsidP="00897369">
            <w:pPr>
              <w:rPr>
                <w:szCs w:val="22"/>
              </w:rPr>
            </w:pPr>
            <w:r w:rsidRPr="00CA3ECA">
              <w:rPr>
                <w:rFonts w:cs="Arial"/>
              </w:rPr>
              <w:t>Development Worker</w:t>
            </w:r>
            <w:r>
              <w:rPr>
                <w:rFonts w:cs="Arial"/>
              </w:rPr>
              <w:t xml:space="preserve">, </w:t>
            </w:r>
            <w:r w:rsidRPr="00CA3ECA">
              <w:rPr>
                <w:rFonts w:cs="Arial"/>
              </w:rPr>
              <w:t>Transforming Notts Together</w:t>
            </w:r>
          </w:p>
        </w:tc>
        <w:tc>
          <w:tcPr>
            <w:tcW w:w="1231" w:type="dxa"/>
          </w:tcPr>
          <w:p w14:paraId="770C11D7" w14:textId="6D60EF23" w:rsidR="00897369" w:rsidRDefault="00897369" w:rsidP="00897369">
            <w:pPr>
              <w:jc w:val="center"/>
            </w:pPr>
            <w:r>
              <w:t>X</w:t>
            </w:r>
          </w:p>
        </w:tc>
      </w:tr>
      <w:tr w:rsidR="00897369" w:rsidRPr="00A62599" w14:paraId="6D03C58D" w14:textId="77777777" w:rsidTr="00CA5DD6">
        <w:trPr>
          <w:trHeight w:val="306"/>
        </w:trPr>
        <w:tc>
          <w:tcPr>
            <w:tcW w:w="2508" w:type="dxa"/>
          </w:tcPr>
          <w:p w14:paraId="4B0385F0" w14:textId="66C74ACF" w:rsidR="00897369" w:rsidRPr="00A62599" w:rsidRDefault="00897369" w:rsidP="00897369">
            <w:pPr>
              <w:tabs>
                <w:tab w:val="left" w:pos="2302"/>
                <w:tab w:val="left" w:pos="2445"/>
                <w:tab w:val="left" w:pos="3437"/>
              </w:tabs>
            </w:pPr>
            <w:r w:rsidRPr="00A16D56">
              <w:rPr>
                <w:rFonts w:cs="Arial"/>
              </w:rPr>
              <w:t>Kathryn Stacey</w:t>
            </w:r>
          </w:p>
        </w:tc>
        <w:tc>
          <w:tcPr>
            <w:tcW w:w="2405" w:type="dxa"/>
          </w:tcPr>
          <w:p w14:paraId="613630B6" w14:textId="094176A4" w:rsidR="00897369" w:rsidRDefault="00897369" w:rsidP="00897369">
            <w:pPr>
              <w:tabs>
                <w:tab w:val="left" w:pos="2302"/>
                <w:tab w:val="left" w:pos="2445"/>
                <w:tab w:val="left" w:pos="3437"/>
              </w:tabs>
            </w:pPr>
            <w:r w:rsidRPr="00A16D56">
              <w:rPr>
                <w:szCs w:val="22"/>
              </w:rPr>
              <w:t>Board Member</w:t>
            </w:r>
          </w:p>
        </w:tc>
        <w:tc>
          <w:tcPr>
            <w:tcW w:w="4580" w:type="dxa"/>
          </w:tcPr>
          <w:p w14:paraId="76F79EDD" w14:textId="248D25E7" w:rsidR="00897369" w:rsidRDefault="00897369" w:rsidP="00897369">
            <w:r w:rsidRPr="00A16D56">
              <w:rPr>
                <w:rFonts w:cs="Arial"/>
              </w:rPr>
              <w:t>Chief Executive, Citizens Advice Ashfield</w:t>
            </w:r>
          </w:p>
        </w:tc>
        <w:tc>
          <w:tcPr>
            <w:tcW w:w="1231" w:type="dxa"/>
          </w:tcPr>
          <w:p w14:paraId="149681F1" w14:textId="0840D725" w:rsidR="00897369" w:rsidRDefault="00897369" w:rsidP="00897369">
            <w:pPr>
              <w:jc w:val="center"/>
            </w:pPr>
            <w:r>
              <w:t>X</w:t>
            </w:r>
          </w:p>
        </w:tc>
      </w:tr>
      <w:tr w:rsidR="00897369" w:rsidRPr="00A62599" w14:paraId="5AC1461B" w14:textId="77777777" w:rsidTr="00CA5DD6">
        <w:tc>
          <w:tcPr>
            <w:tcW w:w="2508" w:type="dxa"/>
          </w:tcPr>
          <w:p w14:paraId="44BEAB9B" w14:textId="6957B627" w:rsidR="00897369" w:rsidRPr="00A16D56" w:rsidRDefault="00897369" w:rsidP="00897369">
            <w:pPr>
              <w:tabs>
                <w:tab w:val="left" w:pos="2445"/>
                <w:tab w:val="left" w:pos="2582"/>
                <w:tab w:val="left" w:pos="3437"/>
              </w:tabs>
            </w:pPr>
            <w:r w:rsidRPr="00A16D56">
              <w:rPr>
                <w:rFonts w:cs="Arial"/>
              </w:rPr>
              <w:t>Lee Anderson, MP</w:t>
            </w:r>
          </w:p>
        </w:tc>
        <w:tc>
          <w:tcPr>
            <w:tcW w:w="2405" w:type="dxa"/>
          </w:tcPr>
          <w:p w14:paraId="61CA3D09" w14:textId="7B00B18E" w:rsidR="00897369" w:rsidRPr="00A16D56" w:rsidRDefault="00897369" w:rsidP="00897369">
            <w:pPr>
              <w:pStyle w:val="Default"/>
              <w:ind w:left="-4" w:firstLine="4"/>
              <w:rPr>
                <w:color w:val="auto"/>
                <w:sz w:val="22"/>
                <w:szCs w:val="22"/>
              </w:rPr>
            </w:pPr>
            <w:r w:rsidRPr="00A16D56">
              <w:t>Board Member</w:t>
            </w:r>
          </w:p>
        </w:tc>
        <w:tc>
          <w:tcPr>
            <w:tcW w:w="4580" w:type="dxa"/>
          </w:tcPr>
          <w:p w14:paraId="26947968" w14:textId="3291B8DB" w:rsidR="00897369" w:rsidRPr="00A16D56" w:rsidRDefault="00897369" w:rsidP="00897369">
            <w:r w:rsidRPr="00A16D56">
              <w:rPr>
                <w:rFonts w:cs="Arial"/>
              </w:rPr>
              <w:t>MP for Ashfield and Eastwood</w:t>
            </w:r>
          </w:p>
        </w:tc>
        <w:tc>
          <w:tcPr>
            <w:tcW w:w="1231" w:type="dxa"/>
          </w:tcPr>
          <w:p w14:paraId="29025D47" w14:textId="544546FE" w:rsidR="00897369" w:rsidRPr="00A16D56" w:rsidRDefault="00897369" w:rsidP="00897369">
            <w:pPr>
              <w:jc w:val="center"/>
            </w:pPr>
            <w:r>
              <w:rPr>
                <w:rFonts w:cs="Arial"/>
              </w:rPr>
              <w:t>X</w:t>
            </w:r>
          </w:p>
        </w:tc>
      </w:tr>
      <w:tr w:rsidR="00897369" w:rsidRPr="00A62599" w14:paraId="7B797CA2" w14:textId="77777777" w:rsidTr="00CA5DD6">
        <w:tc>
          <w:tcPr>
            <w:tcW w:w="2508" w:type="dxa"/>
          </w:tcPr>
          <w:p w14:paraId="43AB676E" w14:textId="14C87D6D" w:rsidR="00897369" w:rsidRPr="00A16D56" w:rsidRDefault="00897369" w:rsidP="00897369">
            <w:pPr>
              <w:tabs>
                <w:tab w:val="left" w:pos="2445"/>
                <w:tab w:val="left" w:pos="3437"/>
              </w:tabs>
            </w:pPr>
            <w:r w:rsidRPr="00A16D56">
              <w:rPr>
                <w:rFonts w:cs="Arial"/>
              </w:rPr>
              <w:t>Mark Spencer, MP</w:t>
            </w:r>
          </w:p>
        </w:tc>
        <w:tc>
          <w:tcPr>
            <w:tcW w:w="2405" w:type="dxa"/>
          </w:tcPr>
          <w:p w14:paraId="21ABB6D6" w14:textId="5CB93F2B" w:rsidR="00897369" w:rsidRPr="00A16D56" w:rsidRDefault="00897369" w:rsidP="00897369">
            <w:pPr>
              <w:tabs>
                <w:tab w:val="left" w:pos="2445"/>
                <w:tab w:val="left" w:pos="3437"/>
              </w:tabs>
              <w:ind w:left="-4" w:firstLine="4"/>
            </w:pPr>
            <w:r w:rsidRPr="00A16D56">
              <w:rPr>
                <w:rFonts w:cs="Arial"/>
              </w:rPr>
              <w:t>Board Member</w:t>
            </w:r>
          </w:p>
        </w:tc>
        <w:tc>
          <w:tcPr>
            <w:tcW w:w="4580" w:type="dxa"/>
          </w:tcPr>
          <w:p w14:paraId="5391FB58" w14:textId="63C76D8A" w:rsidR="00897369" w:rsidRPr="00A16D56" w:rsidRDefault="00897369" w:rsidP="00897369">
            <w:r w:rsidRPr="00A16D56">
              <w:rPr>
                <w:rFonts w:cs="Arial"/>
              </w:rPr>
              <w:t>MP for Sherwood</w:t>
            </w:r>
          </w:p>
        </w:tc>
        <w:tc>
          <w:tcPr>
            <w:tcW w:w="1231" w:type="dxa"/>
          </w:tcPr>
          <w:p w14:paraId="22644360" w14:textId="5BD8A42E" w:rsidR="00897369" w:rsidRPr="00A16D56" w:rsidRDefault="00897369" w:rsidP="00897369">
            <w:pPr>
              <w:jc w:val="center"/>
            </w:pPr>
            <w:r>
              <w:rPr>
                <w:rFonts w:cs="Arial"/>
              </w:rPr>
              <w:t>X</w:t>
            </w:r>
          </w:p>
        </w:tc>
      </w:tr>
      <w:tr w:rsidR="00897369" w:rsidRPr="00A62599" w14:paraId="0E26BCA8" w14:textId="77777777" w:rsidTr="00CA5DD6">
        <w:tc>
          <w:tcPr>
            <w:tcW w:w="2508" w:type="dxa"/>
          </w:tcPr>
          <w:p w14:paraId="15407355" w14:textId="4CC25975" w:rsidR="00897369" w:rsidRPr="00246088" w:rsidRDefault="00897369" w:rsidP="00897369">
            <w:pPr>
              <w:tabs>
                <w:tab w:val="left" w:pos="2445"/>
                <w:tab w:val="left" w:pos="3437"/>
              </w:tabs>
              <w:rPr>
                <w:szCs w:val="22"/>
              </w:rPr>
            </w:pPr>
            <w:r>
              <w:rPr>
                <w:rFonts w:cs="Arial"/>
              </w:rPr>
              <w:t>Mark Clifford</w:t>
            </w:r>
          </w:p>
        </w:tc>
        <w:tc>
          <w:tcPr>
            <w:tcW w:w="2405" w:type="dxa"/>
          </w:tcPr>
          <w:p w14:paraId="64953ED8" w14:textId="222CD7EA" w:rsidR="00897369" w:rsidRPr="00A16D56" w:rsidRDefault="00897369" w:rsidP="00897369">
            <w:pPr>
              <w:tabs>
                <w:tab w:val="left" w:pos="2445"/>
                <w:tab w:val="left" w:pos="3437"/>
              </w:tabs>
              <w:ind w:left="-4" w:firstLine="4"/>
            </w:pPr>
            <w:r>
              <w:rPr>
                <w:rFonts w:cs="Arial"/>
              </w:rPr>
              <w:t>Substitute for Viki Dyer</w:t>
            </w:r>
          </w:p>
        </w:tc>
        <w:tc>
          <w:tcPr>
            <w:tcW w:w="4580" w:type="dxa"/>
          </w:tcPr>
          <w:p w14:paraId="4C98E2CC" w14:textId="6E4489E7" w:rsidR="00897369" w:rsidRPr="00A16D56" w:rsidRDefault="00897369" w:rsidP="00897369">
            <w:r w:rsidRPr="00A16D56">
              <w:rPr>
                <w:rFonts w:cs="Arial"/>
              </w:rPr>
              <w:t>Department of Work and Pensions</w:t>
            </w:r>
          </w:p>
        </w:tc>
        <w:tc>
          <w:tcPr>
            <w:tcW w:w="1231" w:type="dxa"/>
          </w:tcPr>
          <w:p w14:paraId="20418F64" w14:textId="6E428AFA" w:rsidR="00897369" w:rsidRDefault="00897369" w:rsidP="00897369">
            <w:pPr>
              <w:jc w:val="center"/>
            </w:pPr>
            <w:r>
              <w:rPr>
                <w:rFonts w:ascii="Wingdings" w:hAnsi="Wingdings" w:cs="Arial"/>
              </w:rPr>
              <w:t>ü</w:t>
            </w:r>
          </w:p>
        </w:tc>
      </w:tr>
      <w:tr w:rsidR="00897369" w:rsidRPr="00A62599" w14:paraId="4067B844" w14:textId="77777777" w:rsidTr="00CA5DD6">
        <w:trPr>
          <w:trHeight w:val="50"/>
        </w:trPr>
        <w:tc>
          <w:tcPr>
            <w:tcW w:w="2508" w:type="dxa"/>
          </w:tcPr>
          <w:p w14:paraId="1060F47D" w14:textId="1DC39FD4" w:rsidR="00897369" w:rsidRPr="00A16D56" w:rsidRDefault="00897369" w:rsidP="00897369">
            <w:pPr>
              <w:tabs>
                <w:tab w:val="left" w:pos="2445"/>
                <w:tab w:val="left" w:pos="3437"/>
              </w:tabs>
            </w:pPr>
            <w:r w:rsidRPr="002B0B6A">
              <w:rPr>
                <w:rFonts w:cs="Arial"/>
              </w:rPr>
              <w:t>Melanie Phythian</w:t>
            </w:r>
          </w:p>
        </w:tc>
        <w:tc>
          <w:tcPr>
            <w:tcW w:w="2405" w:type="dxa"/>
          </w:tcPr>
          <w:p w14:paraId="72901548" w14:textId="03569CD1" w:rsidR="00897369" w:rsidRPr="00A16D56" w:rsidRDefault="00897369" w:rsidP="00897369">
            <w:pPr>
              <w:tabs>
                <w:tab w:val="left" w:pos="2445"/>
                <w:tab w:val="left" w:pos="3437"/>
              </w:tabs>
              <w:ind w:left="-4" w:firstLine="4"/>
            </w:pPr>
            <w:r>
              <w:rPr>
                <w:rFonts w:cs="Arial"/>
              </w:rPr>
              <w:t>Observer</w:t>
            </w:r>
          </w:p>
        </w:tc>
        <w:tc>
          <w:tcPr>
            <w:tcW w:w="4580" w:type="dxa"/>
          </w:tcPr>
          <w:p w14:paraId="1C8D5C00" w14:textId="7577DFEF" w:rsidR="00897369" w:rsidRPr="00A16D56" w:rsidRDefault="00897369" w:rsidP="00897369">
            <w:r>
              <w:rPr>
                <w:rFonts w:cs="Arial"/>
              </w:rPr>
              <w:t xml:space="preserve">Towns Fund </w:t>
            </w:r>
            <w:r w:rsidRPr="002B0B6A">
              <w:rPr>
                <w:rFonts w:cs="Arial"/>
              </w:rPr>
              <w:t>Policy Advisor, Cities &amp; Local Growth Unit</w:t>
            </w:r>
          </w:p>
        </w:tc>
        <w:tc>
          <w:tcPr>
            <w:tcW w:w="1231" w:type="dxa"/>
          </w:tcPr>
          <w:p w14:paraId="760F34C1" w14:textId="557CEEB4" w:rsidR="00897369" w:rsidRPr="00A16D56" w:rsidRDefault="00897369" w:rsidP="00897369">
            <w:pPr>
              <w:jc w:val="center"/>
            </w:pPr>
            <w:r>
              <w:rPr>
                <w:rFonts w:ascii="Wingdings" w:hAnsi="Wingdings" w:cs="Arial"/>
              </w:rPr>
              <w:t>ü</w:t>
            </w:r>
          </w:p>
        </w:tc>
      </w:tr>
      <w:tr w:rsidR="00C508A0" w:rsidRPr="00A62599" w14:paraId="4F009302" w14:textId="77777777" w:rsidTr="00CA5DD6">
        <w:trPr>
          <w:trHeight w:val="50"/>
        </w:trPr>
        <w:tc>
          <w:tcPr>
            <w:tcW w:w="2508" w:type="dxa"/>
          </w:tcPr>
          <w:p w14:paraId="7E5EE1F0" w14:textId="2EFC163F" w:rsidR="00C508A0" w:rsidRPr="002B0B6A" w:rsidRDefault="00C508A0" w:rsidP="00897369">
            <w:pPr>
              <w:tabs>
                <w:tab w:val="left" w:pos="2445"/>
                <w:tab w:val="left" w:pos="3437"/>
              </w:tabs>
              <w:rPr>
                <w:rFonts w:cs="Arial"/>
              </w:rPr>
            </w:pPr>
            <w:r>
              <w:rPr>
                <w:rFonts w:cs="Arial"/>
              </w:rPr>
              <w:t>Paula Longden</w:t>
            </w:r>
          </w:p>
        </w:tc>
        <w:tc>
          <w:tcPr>
            <w:tcW w:w="2405" w:type="dxa"/>
          </w:tcPr>
          <w:p w14:paraId="190EC0C1" w14:textId="7F3AB98F" w:rsidR="00C508A0" w:rsidRDefault="00C508A0" w:rsidP="00897369">
            <w:pPr>
              <w:tabs>
                <w:tab w:val="left" w:pos="2445"/>
                <w:tab w:val="left" w:pos="3437"/>
              </w:tabs>
              <w:ind w:left="-4" w:firstLine="4"/>
              <w:rPr>
                <w:rFonts w:cs="Arial"/>
              </w:rPr>
            </w:pPr>
            <w:r>
              <w:rPr>
                <w:rFonts w:cs="Arial"/>
              </w:rPr>
              <w:t>Substitute for David Ainsworth</w:t>
            </w:r>
          </w:p>
        </w:tc>
        <w:tc>
          <w:tcPr>
            <w:tcW w:w="4580" w:type="dxa"/>
          </w:tcPr>
          <w:p w14:paraId="66057CA9" w14:textId="70DC2655" w:rsidR="00C508A0" w:rsidRPr="00C508A0" w:rsidRDefault="00C508A0" w:rsidP="00C508A0">
            <w:pPr>
              <w:rPr>
                <w:rFonts w:cs="Arial"/>
                <w:color w:val="1F497D"/>
                <w:sz w:val="24"/>
                <w:szCs w:val="24"/>
              </w:rPr>
            </w:pPr>
            <w:r w:rsidRPr="00C508A0">
              <w:rPr>
                <w:rFonts w:cs="Arial"/>
                <w:sz w:val="24"/>
                <w:szCs w:val="24"/>
              </w:rPr>
              <w:t>Deputy Locality Director: Mid Nottinghamshire</w:t>
            </w:r>
            <w:r>
              <w:rPr>
                <w:rFonts w:cs="Arial"/>
                <w:sz w:val="24"/>
                <w:szCs w:val="24"/>
              </w:rPr>
              <w:t>, NHS</w:t>
            </w:r>
          </w:p>
        </w:tc>
        <w:tc>
          <w:tcPr>
            <w:tcW w:w="1231" w:type="dxa"/>
          </w:tcPr>
          <w:p w14:paraId="7B8C4358" w14:textId="5F7F62BA" w:rsidR="00C508A0" w:rsidRDefault="00C508A0" w:rsidP="00897369">
            <w:pPr>
              <w:jc w:val="center"/>
              <w:rPr>
                <w:rFonts w:ascii="Wingdings" w:hAnsi="Wingdings" w:cs="Arial"/>
              </w:rPr>
            </w:pPr>
            <w:r>
              <w:rPr>
                <w:rFonts w:ascii="Wingdings" w:hAnsi="Wingdings" w:cs="Arial"/>
              </w:rPr>
              <w:t>ü</w:t>
            </w:r>
          </w:p>
        </w:tc>
      </w:tr>
      <w:tr w:rsidR="00897369" w:rsidRPr="00A62599" w14:paraId="1C6416D7" w14:textId="77777777" w:rsidTr="00CA5DD6">
        <w:tc>
          <w:tcPr>
            <w:tcW w:w="2508" w:type="dxa"/>
          </w:tcPr>
          <w:p w14:paraId="3A2BBE00" w14:textId="51722E29" w:rsidR="00897369" w:rsidRDefault="00897369" w:rsidP="00897369">
            <w:r>
              <w:rPr>
                <w:rFonts w:cs="Arial"/>
              </w:rPr>
              <w:t xml:space="preserve">Peter </w:t>
            </w:r>
            <w:proofErr w:type="spellStart"/>
            <w:r>
              <w:rPr>
                <w:rFonts w:cs="Arial"/>
              </w:rPr>
              <w:t>Gaw</w:t>
            </w:r>
            <w:proofErr w:type="spellEnd"/>
          </w:p>
        </w:tc>
        <w:tc>
          <w:tcPr>
            <w:tcW w:w="2405" w:type="dxa"/>
          </w:tcPr>
          <w:p w14:paraId="3B24DB6B" w14:textId="55FD23D6" w:rsidR="00897369" w:rsidRDefault="00897369" w:rsidP="00897369">
            <w:pPr>
              <w:ind w:left="-4" w:firstLine="4"/>
            </w:pPr>
            <w:r>
              <w:rPr>
                <w:rFonts w:cs="Arial"/>
              </w:rPr>
              <w:t>Board Member</w:t>
            </w:r>
          </w:p>
        </w:tc>
        <w:tc>
          <w:tcPr>
            <w:tcW w:w="4580" w:type="dxa"/>
          </w:tcPr>
          <w:p w14:paraId="10027469" w14:textId="28B1A285" w:rsidR="00897369" w:rsidRDefault="00897369" w:rsidP="00897369">
            <w:r>
              <w:rPr>
                <w:rFonts w:cs="Arial"/>
              </w:rPr>
              <w:t xml:space="preserve">Chief Executive Officer, Inspire: Culture, Learning and Libraries </w:t>
            </w:r>
          </w:p>
        </w:tc>
        <w:tc>
          <w:tcPr>
            <w:tcW w:w="1231" w:type="dxa"/>
          </w:tcPr>
          <w:p w14:paraId="4938A022" w14:textId="45681C1F" w:rsidR="00897369" w:rsidRDefault="00897369" w:rsidP="00897369">
            <w:pPr>
              <w:jc w:val="center"/>
            </w:pPr>
            <w:r>
              <w:rPr>
                <w:rFonts w:cs="Arial"/>
              </w:rPr>
              <w:t>X</w:t>
            </w:r>
          </w:p>
        </w:tc>
      </w:tr>
      <w:tr w:rsidR="00897369" w:rsidRPr="00A62599" w14:paraId="202A0342" w14:textId="77777777" w:rsidTr="00CA5DD6">
        <w:tc>
          <w:tcPr>
            <w:tcW w:w="2508" w:type="dxa"/>
          </w:tcPr>
          <w:p w14:paraId="7639D0BF" w14:textId="4B4AB81D" w:rsidR="00897369" w:rsidRDefault="00897369" w:rsidP="00897369">
            <w:r w:rsidRPr="00A16D56">
              <w:rPr>
                <w:rFonts w:cs="Arial"/>
              </w:rPr>
              <w:t>Robert Orgill</w:t>
            </w:r>
          </w:p>
        </w:tc>
        <w:tc>
          <w:tcPr>
            <w:tcW w:w="2405" w:type="dxa"/>
          </w:tcPr>
          <w:p w14:paraId="230A14EB" w14:textId="0DAA9227" w:rsidR="00897369" w:rsidRDefault="00897369" w:rsidP="00897369">
            <w:pPr>
              <w:ind w:left="-4" w:firstLine="4"/>
            </w:pPr>
            <w:r w:rsidRPr="00A16D56">
              <w:rPr>
                <w:rFonts w:cs="Arial"/>
              </w:rPr>
              <w:t>Board Member</w:t>
            </w:r>
          </w:p>
        </w:tc>
        <w:tc>
          <w:tcPr>
            <w:tcW w:w="4580" w:type="dxa"/>
          </w:tcPr>
          <w:p w14:paraId="4A29165E" w14:textId="77777777" w:rsidR="00897369" w:rsidRDefault="00897369" w:rsidP="00897369">
            <w:pPr>
              <w:rPr>
                <w:rFonts w:cs="Arial"/>
              </w:rPr>
            </w:pPr>
            <w:r w:rsidRPr="00A16D56">
              <w:rPr>
                <w:rFonts w:cs="Arial"/>
              </w:rPr>
              <w:t>Property Manager EMEA, Rolls Royce</w:t>
            </w:r>
          </w:p>
          <w:p w14:paraId="54D133A4" w14:textId="254C019F" w:rsidR="00897369" w:rsidRDefault="00897369" w:rsidP="00897369">
            <w:r>
              <w:rPr>
                <w:rFonts w:cs="Arial"/>
              </w:rPr>
              <w:t>Being replaced</w:t>
            </w:r>
          </w:p>
        </w:tc>
        <w:tc>
          <w:tcPr>
            <w:tcW w:w="1231" w:type="dxa"/>
          </w:tcPr>
          <w:p w14:paraId="78B70439" w14:textId="09F990E0" w:rsidR="00897369" w:rsidRDefault="00897369" w:rsidP="00897369">
            <w:pPr>
              <w:ind w:left="720" w:hanging="720"/>
              <w:jc w:val="center"/>
            </w:pPr>
            <w:r>
              <w:rPr>
                <w:rFonts w:cs="Arial"/>
              </w:rPr>
              <w:t>X</w:t>
            </w:r>
          </w:p>
        </w:tc>
      </w:tr>
      <w:tr w:rsidR="00897369" w:rsidRPr="00A62599" w14:paraId="3D5FCEC9" w14:textId="77777777" w:rsidTr="00CA5DD6">
        <w:tc>
          <w:tcPr>
            <w:tcW w:w="2508" w:type="dxa"/>
          </w:tcPr>
          <w:p w14:paraId="59B773E2" w14:textId="5ED1AFCB" w:rsidR="00897369" w:rsidRDefault="00897369" w:rsidP="00897369">
            <w:r>
              <w:rPr>
                <w:rFonts w:cs="Arial"/>
              </w:rPr>
              <w:t>Simon Martin</w:t>
            </w:r>
          </w:p>
        </w:tc>
        <w:tc>
          <w:tcPr>
            <w:tcW w:w="2405" w:type="dxa"/>
          </w:tcPr>
          <w:p w14:paraId="6DE57F2A" w14:textId="3C94CEA0" w:rsidR="00897369" w:rsidRDefault="00897369" w:rsidP="00897369">
            <w:pPr>
              <w:ind w:left="-4" w:firstLine="4"/>
            </w:pPr>
            <w:r w:rsidRPr="00A16D56">
              <w:rPr>
                <w:rFonts w:cs="Arial"/>
              </w:rPr>
              <w:t>Board Member</w:t>
            </w:r>
          </w:p>
        </w:tc>
        <w:tc>
          <w:tcPr>
            <w:tcW w:w="4580" w:type="dxa"/>
          </w:tcPr>
          <w:p w14:paraId="184C54D6" w14:textId="0B075A7B" w:rsidR="00897369" w:rsidRPr="004B2CFB" w:rsidRDefault="00897369" w:rsidP="00897369">
            <w:r>
              <w:rPr>
                <w:rFonts w:cs="Arial"/>
              </w:rPr>
              <w:t xml:space="preserve">Vice Principal, </w:t>
            </w:r>
            <w:r w:rsidRPr="00A62599">
              <w:rPr>
                <w:rFonts w:cs="Arial"/>
              </w:rPr>
              <w:t xml:space="preserve">Academy Transformation </w:t>
            </w:r>
            <w:r>
              <w:rPr>
                <w:rFonts w:cs="Arial"/>
              </w:rPr>
              <w:t>Trust Further Education (ATTFE)</w:t>
            </w:r>
          </w:p>
        </w:tc>
        <w:tc>
          <w:tcPr>
            <w:tcW w:w="1231" w:type="dxa"/>
          </w:tcPr>
          <w:p w14:paraId="435F62D8" w14:textId="4E83D323" w:rsidR="00897369" w:rsidRDefault="00897369" w:rsidP="00897369">
            <w:pPr>
              <w:jc w:val="center"/>
            </w:pPr>
            <w:r>
              <w:rPr>
                <w:rFonts w:ascii="Wingdings" w:hAnsi="Wingdings" w:cs="Arial"/>
              </w:rPr>
              <w:t>ü</w:t>
            </w:r>
          </w:p>
        </w:tc>
      </w:tr>
      <w:tr w:rsidR="00897369" w:rsidRPr="00A62599" w14:paraId="54C72284" w14:textId="77777777" w:rsidTr="00CA5DD6">
        <w:tc>
          <w:tcPr>
            <w:tcW w:w="2508" w:type="dxa"/>
          </w:tcPr>
          <w:p w14:paraId="0EDC289C" w14:textId="07D6E1E1" w:rsidR="00897369" w:rsidRPr="00A16D56" w:rsidRDefault="00897369" w:rsidP="00897369">
            <w:r>
              <w:rPr>
                <w:rFonts w:cs="Arial"/>
              </w:rPr>
              <w:t>Scott Barlow</w:t>
            </w:r>
          </w:p>
        </w:tc>
        <w:tc>
          <w:tcPr>
            <w:tcW w:w="2405" w:type="dxa"/>
          </w:tcPr>
          <w:p w14:paraId="2F0EABBC" w14:textId="0A14D2BE" w:rsidR="00897369" w:rsidRPr="00A16D56" w:rsidRDefault="00897369" w:rsidP="00897369">
            <w:pPr>
              <w:ind w:left="-4" w:firstLine="4"/>
            </w:pPr>
            <w:r>
              <w:rPr>
                <w:rFonts w:cs="Arial"/>
              </w:rPr>
              <w:t>Board Member</w:t>
            </w:r>
          </w:p>
        </w:tc>
        <w:tc>
          <w:tcPr>
            <w:tcW w:w="4580" w:type="dxa"/>
          </w:tcPr>
          <w:p w14:paraId="60DF1493" w14:textId="0C75E462" w:rsidR="00897369" w:rsidRPr="00A16D56" w:rsidRDefault="00897369" w:rsidP="00897369">
            <w:r>
              <w:rPr>
                <w:rFonts w:cs="Arial"/>
              </w:rPr>
              <w:t xml:space="preserve">Director, </w:t>
            </w:r>
            <w:proofErr w:type="spellStart"/>
            <w:r>
              <w:rPr>
                <w:rFonts w:cs="Arial"/>
              </w:rPr>
              <w:t>Barlows</w:t>
            </w:r>
            <w:proofErr w:type="spellEnd"/>
            <w:r>
              <w:rPr>
                <w:rFonts w:cs="Arial"/>
              </w:rPr>
              <w:t xml:space="preserve"> Butchers</w:t>
            </w:r>
          </w:p>
        </w:tc>
        <w:tc>
          <w:tcPr>
            <w:tcW w:w="1231" w:type="dxa"/>
          </w:tcPr>
          <w:p w14:paraId="69253DF7" w14:textId="736D825D" w:rsidR="00897369" w:rsidRDefault="00897369" w:rsidP="00897369">
            <w:pPr>
              <w:jc w:val="center"/>
            </w:pPr>
            <w:r>
              <w:rPr>
                <w:rFonts w:cs="Arial"/>
              </w:rPr>
              <w:t>X</w:t>
            </w:r>
          </w:p>
        </w:tc>
      </w:tr>
      <w:tr w:rsidR="00897369" w:rsidRPr="00A62599" w14:paraId="6538920D" w14:textId="77777777" w:rsidTr="00CA5DD6">
        <w:tc>
          <w:tcPr>
            <w:tcW w:w="2508" w:type="dxa"/>
          </w:tcPr>
          <w:p w14:paraId="76841078" w14:textId="6BA41E11" w:rsidR="00897369" w:rsidRPr="00A16D56" w:rsidRDefault="00897369" w:rsidP="00897369">
            <w:r w:rsidRPr="00A16D56">
              <w:rPr>
                <w:rFonts w:cs="Arial"/>
              </w:rPr>
              <w:t>Teresa Jackson</w:t>
            </w:r>
          </w:p>
        </w:tc>
        <w:tc>
          <w:tcPr>
            <w:tcW w:w="2405" w:type="dxa"/>
          </w:tcPr>
          <w:p w14:paraId="4378C8B9" w14:textId="4EAA63A3" w:rsidR="00897369" w:rsidRPr="00A16D56" w:rsidRDefault="00897369" w:rsidP="00897369">
            <w:pPr>
              <w:ind w:left="-4" w:firstLine="4"/>
            </w:pPr>
            <w:r w:rsidRPr="00A16D56">
              <w:rPr>
                <w:szCs w:val="22"/>
              </w:rPr>
              <w:t>Board Member</w:t>
            </w:r>
          </w:p>
        </w:tc>
        <w:tc>
          <w:tcPr>
            <w:tcW w:w="4580" w:type="dxa"/>
          </w:tcPr>
          <w:p w14:paraId="0BB9483D" w14:textId="6CFC8581" w:rsidR="00897369" w:rsidRPr="00A16D56" w:rsidRDefault="00897369" w:rsidP="00897369">
            <w:r w:rsidRPr="00A16D56">
              <w:rPr>
                <w:rFonts w:cs="Arial"/>
              </w:rPr>
              <w:t>Chief Officer, Ashfield Voluntary Action</w:t>
            </w:r>
          </w:p>
        </w:tc>
        <w:tc>
          <w:tcPr>
            <w:tcW w:w="1231" w:type="dxa"/>
          </w:tcPr>
          <w:p w14:paraId="5E14F645" w14:textId="7BD68375" w:rsidR="00897369" w:rsidRDefault="00897369" w:rsidP="00897369">
            <w:pPr>
              <w:jc w:val="center"/>
            </w:pPr>
            <w:r>
              <w:rPr>
                <w:rFonts w:ascii="Wingdings" w:hAnsi="Wingdings" w:cs="Arial"/>
              </w:rPr>
              <w:t>ü</w:t>
            </w:r>
          </w:p>
        </w:tc>
      </w:tr>
      <w:tr w:rsidR="00897369" w:rsidRPr="00A62599" w14:paraId="06219BDC" w14:textId="77777777" w:rsidTr="00CA5DD6">
        <w:tc>
          <w:tcPr>
            <w:tcW w:w="2508" w:type="dxa"/>
          </w:tcPr>
          <w:p w14:paraId="4647E685" w14:textId="52F826EB" w:rsidR="00897369" w:rsidRPr="00A16D56" w:rsidRDefault="00897369" w:rsidP="00897369">
            <w:pPr>
              <w:tabs>
                <w:tab w:val="left" w:pos="2445"/>
                <w:tab w:val="left" w:pos="2582"/>
                <w:tab w:val="left" w:pos="3437"/>
              </w:tabs>
            </w:pPr>
            <w:r w:rsidRPr="00A16D56">
              <w:rPr>
                <w:rFonts w:cs="Arial"/>
              </w:rPr>
              <w:lastRenderedPageBreak/>
              <w:t>Theresa Hodgkinson</w:t>
            </w:r>
          </w:p>
        </w:tc>
        <w:tc>
          <w:tcPr>
            <w:tcW w:w="2405" w:type="dxa"/>
          </w:tcPr>
          <w:p w14:paraId="4F636870" w14:textId="52FA5502" w:rsidR="00897369" w:rsidRPr="00A16D56" w:rsidRDefault="00897369" w:rsidP="00897369">
            <w:pPr>
              <w:pStyle w:val="Default"/>
              <w:ind w:left="-4" w:firstLine="4"/>
              <w:rPr>
                <w:color w:val="auto"/>
                <w:sz w:val="22"/>
                <w:szCs w:val="22"/>
              </w:rPr>
            </w:pPr>
            <w:r w:rsidRPr="00A16D56">
              <w:t>Board Member</w:t>
            </w:r>
          </w:p>
        </w:tc>
        <w:tc>
          <w:tcPr>
            <w:tcW w:w="4580" w:type="dxa"/>
          </w:tcPr>
          <w:p w14:paraId="33AA6EA6" w14:textId="489B2C27" w:rsidR="00897369" w:rsidRPr="00A16D56" w:rsidRDefault="00897369" w:rsidP="00897369">
            <w:r>
              <w:rPr>
                <w:rFonts w:cs="Arial"/>
                <w:color w:val="000000" w:themeColor="text1"/>
              </w:rPr>
              <w:t>Chief Executive, Ashfield District Council</w:t>
            </w:r>
          </w:p>
        </w:tc>
        <w:tc>
          <w:tcPr>
            <w:tcW w:w="1231" w:type="dxa"/>
          </w:tcPr>
          <w:p w14:paraId="2C63A79A" w14:textId="1D364D29" w:rsidR="00897369" w:rsidRPr="00A16D56" w:rsidRDefault="00897369" w:rsidP="00897369">
            <w:pPr>
              <w:jc w:val="center"/>
            </w:pPr>
            <w:r>
              <w:rPr>
                <w:rFonts w:cs="Arial"/>
              </w:rPr>
              <w:t>X</w:t>
            </w:r>
          </w:p>
        </w:tc>
      </w:tr>
      <w:tr w:rsidR="00897369" w:rsidRPr="00A62599" w14:paraId="0D3350EA" w14:textId="77777777" w:rsidTr="00CA5DD6">
        <w:tc>
          <w:tcPr>
            <w:tcW w:w="2508" w:type="dxa"/>
          </w:tcPr>
          <w:p w14:paraId="76914F6B" w14:textId="3656BCFF" w:rsidR="00897369" w:rsidRDefault="00897369" w:rsidP="00897369">
            <w:pPr>
              <w:tabs>
                <w:tab w:val="left" w:pos="2445"/>
                <w:tab w:val="left" w:pos="2582"/>
                <w:tab w:val="left" w:pos="3437"/>
              </w:tabs>
            </w:pPr>
            <w:r w:rsidRPr="00A16D56">
              <w:rPr>
                <w:rFonts w:cs="Arial"/>
              </w:rPr>
              <w:t>Viki Dyer</w:t>
            </w:r>
          </w:p>
        </w:tc>
        <w:tc>
          <w:tcPr>
            <w:tcW w:w="2405" w:type="dxa"/>
          </w:tcPr>
          <w:p w14:paraId="3FA0A4C5" w14:textId="0506279F" w:rsidR="00897369" w:rsidRDefault="00897369" w:rsidP="00897369">
            <w:pPr>
              <w:pStyle w:val="Default"/>
              <w:ind w:left="-4" w:firstLine="4"/>
              <w:rPr>
                <w:sz w:val="22"/>
                <w:szCs w:val="22"/>
              </w:rPr>
            </w:pPr>
            <w:r w:rsidRPr="00A16D56">
              <w:t>Board Member</w:t>
            </w:r>
          </w:p>
        </w:tc>
        <w:tc>
          <w:tcPr>
            <w:tcW w:w="4580" w:type="dxa"/>
          </w:tcPr>
          <w:p w14:paraId="10DDFECC" w14:textId="788BE543" w:rsidR="00897369" w:rsidRDefault="00897369" w:rsidP="00897369">
            <w:pPr>
              <w:rPr>
                <w:color w:val="000000" w:themeColor="text1"/>
              </w:rPr>
            </w:pPr>
            <w:r w:rsidRPr="00A16D56">
              <w:rPr>
                <w:rFonts w:cs="Arial"/>
              </w:rPr>
              <w:t>District Operations Lead, Department of Work and Pensions</w:t>
            </w:r>
          </w:p>
        </w:tc>
        <w:tc>
          <w:tcPr>
            <w:tcW w:w="1231" w:type="dxa"/>
          </w:tcPr>
          <w:p w14:paraId="2F849ACC" w14:textId="2404365A" w:rsidR="00897369" w:rsidRPr="00A16D56" w:rsidRDefault="00897369" w:rsidP="00897369">
            <w:pPr>
              <w:jc w:val="center"/>
            </w:pPr>
            <w:r>
              <w:rPr>
                <w:rFonts w:cs="Arial"/>
              </w:rPr>
              <w:t>X</w:t>
            </w:r>
          </w:p>
        </w:tc>
      </w:tr>
      <w:tr w:rsidR="00897369" w:rsidRPr="00A62599" w14:paraId="7203019A" w14:textId="77777777" w:rsidTr="00CA5DD6">
        <w:trPr>
          <w:trHeight w:val="282"/>
        </w:trPr>
        <w:tc>
          <w:tcPr>
            <w:tcW w:w="2508" w:type="dxa"/>
          </w:tcPr>
          <w:p w14:paraId="53FE0A35" w14:textId="07BD334D" w:rsidR="00897369" w:rsidRPr="00A16D56" w:rsidRDefault="00897369" w:rsidP="00897369">
            <w:r w:rsidRPr="00A62599">
              <w:rPr>
                <w:rFonts w:cs="Arial"/>
              </w:rPr>
              <w:t>Andrea Stone</w:t>
            </w:r>
          </w:p>
        </w:tc>
        <w:tc>
          <w:tcPr>
            <w:tcW w:w="2405" w:type="dxa"/>
          </w:tcPr>
          <w:p w14:paraId="53DA6EBE" w14:textId="5C001802" w:rsidR="00897369" w:rsidRPr="00A16D56" w:rsidRDefault="00897369" w:rsidP="00897369">
            <w:pPr>
              <w:ind w:left="-4" w:firstLine="4"/>
            </w:pPr>
            <w:r>
              <w:rPr>
                <w:rFonts w:cs="Arial"/>
              </w:rPr>
              <w:t>Supporting Officer</w:t>
            </w:r>
          </w:p>
        </w:tc>
        <w:tc>
          <w:tcPr>
            <w:tcW w:w="4580" w:type="dxa"/>
          </w:tcPr>
          <w:p w14:paraId="7DD7408B" w14:textId="192FD709" w:rsidR="00897369" w:rsidRPr="00A16D56" w:rsidRDefault="00897369" w:rsidP="00897369">
            <w:r>
              <w:rPr>
                <w:rFonts w:cs="Arial"/>
              </w:rPr>
              <w:t xml:space="preserve">Health and Wellbeing Manager, </w:t>
            </w:r>
            <w:r w:rsidRPr="00DF6D94">
              <w:rPr>
                <w:rFonts w:cs="Arial"/>
              </w:rPr>
              <w:t>Ashfield District Council</w:t>
            </w:r>
          </w:p>
        </w:tc>
        <w:tc>
          <w:tcPr>
            <w:tcW w:w="1231" w:type="dxa"/>
          </w:tcPr>
          <w:p w14:paraId="45D40650" w14:textId="0AF9C6A7" w:rsidR="00897369" w:rsidRPr="00A16D56" w:rsidRDefault="00897369" w:rsidP="00897369">
            <w:pPr>
              <w:jc w:val="center"/>
            </w:pPr>
            <w:r>
              <w:rPr>
                <w:rFonts w:cs="Arial"/>
              </w:rPr>
              <w:t>X</w:t>
            </w:r>
          </w:p>
        </w:tc>
      </w:tr>
      <w:tr w:rsidR="00897369" w:rsidRPr="00A62599" w14:paraId="210EAD46" w14:textId="77777777" w:rsidTr="00CA5DD6">
        <w:trPr>
          <w:trHeight w:val="282"/>
        </w:trPr>
        <w:tc>
          <w:tcPr>
            <w:tcW w:w="2508" w:type="dxa"/>
          </w:tcPr>
          <w:p w14:paraId="78616947" w14:textId="4E829E13" w:rsidR="00897369" w:rsidRPr="00A16D56" w:rsidRDefault="00897369" w:rsidP="00897369">
            <w:r>
              <w:rPr>
                <w:rFonts w:cs="Arial"/>
              </w:rPr>
              <w:t>Alastair Blunkett</w:t>
            </w:r>
          </w:p>
        </w:tc>
        <w:tc>
          <w:tcPr>
            <w:tcW w:w="2405" w:type="dxa"/>
          </w:tcPr>
          <w:p w14:paraId="4C10BE35" w14:textId="37E1F531" w:rsidR="00897369" w:rsidRPr="00A16D56" w:rsidRDefault="00897369" w:rsidP="00897369">
            <w:pPr>
              <w:ind w:left="-4" w:firstLine="4"/>
            </w:pPr>
            <w:r>
              <w:rPr>
                <w:rFonts w:cs="Arial"/>
              </w:rPr>
              <w:t>Observer</w:t>
            </w:r>
          </w:p>
        </w:tc>
        <w:tc>
          <w:tcPr>
            <w:tcW w:w="4580" w:type="dxa"/>
          </w:tcPr>
          <w:p w14:paraId="395DC302" w14:textId="6A4E5A50" w:rsidR="00897369" w:rsidRPr="00A16D56" w:rsidRDefault="00897369" w:rsidP="00897369">
            <w:r>
              <w:rPr>
                <w:szCs w:val="22"/>
              </w:rPr>
              <w:t xml:space="preserve">Service Manager for Neighbourhoods and Environment </w:t>
            </w:r>
          </w:p>
        </w:tc>
        <w:tc>
          <w:tcPr>
            <w:tcW w:w="1231" w:type="dxa"/>
          </w:tcPr>
          <w:p w14:paraId="5D0EEFB4" w14:textId="1D50E528" w:rsidR="00897369" w:rsidRDefault="00897369" w:rsidP="00897369">
            <w:pPr>
              <w:jc w:val="center"/>
            </w:pPr>
            <w:r>
              <w:rPr>
                <w:rFonts w:cs="Arial"/>
              </w:rPr>
              <w:t>X</w:t>
            </w:r>
          </w:p>
        </w:tc>
      </w:tr>
      <w:tr w:rsidR="00897369" w:rsidRPr="00A62599" w14:paraId="1A1D5049" w14:textId="77777777" w:rsidTr="00CA5DD6">
        <w:trPr>
          <w:trHeight w:val="282"/>
        </w:trPr>
        <w:tc>
          <w:tcPr>
            <w:tcW w:w="2508" w:type="dxa"/>
          </w:tcPr>
          <w:p w14:paraId="341FE87D" w14:textId="50628F31" w:rsidR="00897369" w:rsidRPr="00A62599" w:rsidRDefault="00897369" w:rsidP="00897369">
            <w:r>
              <w:rPr>
                <w:rFonts w:cs="Arial"/>
              </w:rPr>
              <w:t>Christine Sarris</w:t>
            </w:r>
          </w:p>
        </w:tc>
        <w:tc>
          <w:tcPr>
            <w:tcW w:w="2405" w:type="dxa"/>
          </w:tcPr>
          <w:p w14:paraId="4726DE26" w14:textId="01BF4460" w:rsidR="00897369" w:rsidRDefault="00897369" w:rsidP="00897369">
            <w:pPr>
              <w:ind w:left="-4" w:firstLine="4"/>
            </w:pPr>
            <w:r>
              <w:rPr>
                <w:rFonts w:cs="Arial"/>
              </w:rPr>
              <w:t>Supporting Officer</w:t>
            </w:r>
          </w:p>
        </w:tc>
        <w:tc>
          <w:tcPr>
            <w:tcW w:w="4580" w:type="dxa"/>
          </w:tcPr>
          <w:p w14:paraId="3925305F" w14:textId="4AE3215E" w:rsidR="00897369" w:rsidRPr="003F4A1A" w:rsidRDefault="00897369" w:rsidP="00897369">
            <w:pPr>
              <w:pStyle w:val="Default"/>
              <w:rPr>
                <w:szCs w:val="22"/>
              </w:rPr>
            </w:pPr>
            <w:r>
              <w:rPr>
                <w:sz w:val="22"/>
                <w:szCs w:val="22"/>
              </w:rPr>
              <w:t>Assistant Director – Planning and Regulatory Services</w:t>
            </w:r>
          </w:p>
        </w:tc>
        <w:tc>
          <w:tcPr>
            <w:tcW w:w="1231" w:type="dxa"/>
          </w:tcPr>
          <w:p w14:paraId="62BD7ACF" w14:textId="0EE24F2E" w:rsidR="00897369" w:rsidRPr="00F360DD" w:rsidRDefault="00897369" w:rsidP="00897369">
            <w:pPr>
              <w:jc w:val="center"/>
            </w:pPr>
            <w:r>
              <w:rPr>
                <w:rFonts w:ascii="Wingdings" w:hAnsi="Wingdings" w:cs="Arial"/>
              </w:rPr>
              <w:t>ü</w:t>
            </w:r>
          </w:p>
        </w:tc>
      </w:tr>
      <w:tr w:rsidR="00897369" w:rsidRPr="00A62599" w14:paraId="0C8FA434" w14:textId="77777777" w:rsidTr="00CA5DD6">
        <w:trPr>
          <w:trHeight w:val="282"/>
        </w:trPr>
        <w:tc>
          <w:tcPr>
            <w:tcW w:w="2508" w:type="dxa"/>
          </w:tcPr>
          <w:p w14:paraId="59F21EF9" w14:textId="0ECDE1BA" w:rsidR="00897369" w:rsidRDefault="00897369" w:rsidP="00897369">
            <w:r w:rsidRPr="00A62599">
              <w:rPr>
                <w:rFonts w:cs="Arial"/>
              </w:rPr>
              <w:t>Katherine Green</w:t>
            </w:r>
          </w:p>
        </w:tc>
        <w:tc>
          <w:tcPr>
            <w:tcW w:w="2405" w:type="dxa"/>
          </w:tcPr>
          <w:p w14:paraId="389B18D7" w14:textId="7A752425" w:rsidR="00897369" w:rsidRDefault="00897369" w:rsidP="00897369">
            <w:r>
              <w:rPr>
                <w:rFonts w:cs="Arial"/>
              </w:rPr>
              <w:t>Supporting Officer</w:t>
            </w:r>
          </w:p>
        </w:tc>
        <w:tc>
          <w:tcPr>
            <w:tcW w:w="4580" w:type="dxa"/>
          </w:tcPr>
          <w:p w14:paraId="3114B68A" w14:textId="2B5F9950" w:rsidR="00897369" w:rsidRDefault="00897369" w:rsidP="00897369">
            <w:pPr>
              <w:pStyle w:val="Default"/>
              <w:rPr>
                <w:sz w:val="22"/>
                <w:szCs w:val="22"/>
              </w:rPr>
            </w:pPr>
            <w:r>
              <w:t>Senior Communications Officer, Ashfield District Council</w:t>
            </w:r>
          </w:p>
        </w:tc>
        <w:tc>
          <w:tcPr>
            <w:tcW w:w="1231" w:type="dxa"/>
          </w:tcPr>
          <w:p w14:paraId="02AB9C16" w14:textId="6A3CE2C3" w:rsidR="00897369" w:rsidRPr="009E35A5" w:rsidRDefault="00897369" w:rsidP="00897369">
            <w:pPr>
              <w:jc w:val="center"/>
            </w:pPr>
            <w:r>
              <w:rPr>
                <w:rFonts w:ascii="Wingdings" w:hAnsi="Wingdings" w:cs="Arial"/>
              </w:rPr>
              <w:t>ü</w:t>
            </w:r>
          </w:p>
        </w:tc>
      </w:tr>
      <w:tr w:rsidR="00897369" w:rsidRPr="00A62599" w14:paraId="5DCC91CA" w14:textId="77777777" w:rsidTr="00CA5DD6">
        <w:trPr>
          <w:trHeight w:val="282"/>
        </w:trPr>
        <w:tc>
          <w:tcPr>
            <w:tcW w:w="2508" w:type="dxa"/>
          </w:tcPr>
          <w:p w14:paraId="12337FE4" w14:textId="370CEF7B" w:rsidR="00897369" w:rsidRPr="00A62599" w:rsidRDefault="00897369" w:rsidP="00897369">
            <w:r>
              <w:rPr>
                <w:rFonts w:cs="Arial"/>
              </w:rPr>
              <w:t>Lindsey Kenworthy</w:t>
            </w:r>
          </w:p>
        </w:tc>
        <w:tc>
          <w:tcPr>
            <w:tcW w:w="2405" w:type="dxa"/>
          </w:tcPr>
          <w:p w14:paraId="5CBE18D4" w14:textId="3083B875" w:rsidR="00897369" w:rsidRDefault="00897369" w:rsidP="00897369">
            <w:pPr>
              <w:ind w:left="-4" w:firstLine="4"/>
            </w:pPr>
            <w:r>
              <w:rPr>
                <w:rFonts w:cs="Arial"/>
              </w:rPr>
              <w:t>Secretary / Supporting Officer</w:t>
            </w:r>
          </w:p>
        </w:tc>
        <w:tc>
          <w:tcPr>
            <w:tcW w:w="4580" w:type="dxa"/>
          </w:tcPr>
          <w:p w14:paraId="03CB7667" w14:textId="1374F05B" w:rsidR="00897369" w:rsidRDefault="00897369" w:rsidP="00897369">
            <w:r>
              <w:rPr>
                <w:rFonts w:cs="Arial"/>
              </w:rPr>
              <w:t>Executive Project Officer, Ashfield District Council</w:t>
            </w:r>
          </w:p>
        </w:tc>
        <w:tc>
          <w:tcPr>
            <w:tcW w:w="1231" w:type="dxa"/>
          </w:tcPr>
          <w:p w14:paraId="2F8A0AC9" w14:textId="0785924F" w:rsidR="00897369" w:rsidRDefault="00897369" w:rsidP="00897369">
            <w:pPr>
              <w:jc w:val="center"/>
            </w:pPr>
            <w:r>
              <w:rPr>
                <w:rFonts w:ascii="Wingdings" w:hAnsi="Wingdings" w:cs="Arial"/>
              </w:rPr>
              <w:t>ü</w:t>
            </w:r>
          </w:p>
        </w:tc>
      </w:tr>
      <w:tr w:rsidR="00897369" w:rsidRPr="00A62599" w14:paraId="46A5BED5" w14:textId="77777777" w:rsidTr="00CA5DD6">
        <w:trPr>
          <w:trHeight w:val="282"/>
        </w:trPr>
        <w:tc>
          <w:tcPr>
            <w:tcW w:w="2508" w:type="dxa"/>
          </w:tcPr>
          <w:p w14:paraId="4B1A2AF3" w14:textId="0A34933F" w:rsidR="00897369" w:rsidRPr="00A62599" w:rsidRDefault="00897369" w:rsidP="00897369">
            <w:r>
              <w:rPr>
                <w:rFonts w:cs="Arial"/>
              </w:rPr>
              <w:t>Matthew Neal</w:t>
            </w:r>
          </w:p>
        </w:tc>
        <w:tc>
          <w:tcPr>
            <w:tcW w:w="2405" w:type="dxa"/>
          </w:tcPr>
          <w:p w14:paraId="45EE81EC" w14:textId="3E4629B2" w:rsidR="00897369" w:rsidRPr="00A16D56" w:rsidRDefault="00897369" w:rsidP="00897369">
            <w:pPr>
              <w:ind w:left="-4" w:firstLine="4"/>
            </w:pPr>
            <w:r>
              <w:rPr>
                <w:rFonts w:cs="Arial"/>
              </w:rPr>
              <w:t>Supporting Officer</w:t>
            </w:r>
          </w:p>
        </w:tc>
        <w:tc>
          <w:tcPr>
            <w:tcW w:w="4580" w:type="dxa"/>
          </w:tcPr>
          <w:p w14:paraId="69FB05CF" w14:textId="1F33C01B" w:rsidR="00897369" w:rsidRPr="00A16D56" w:rsidRDefault="00897369" w:rsidP="00897369">
            <w:r>
              <w:rPr>
                <w:rFonts w:cs="Arial"/>
              </w:rPr>
              <w:t>Service Director of Investment and Growth, Notti</w:t>
            </w:r>
            <w:r w:rsidRPr="00DF6D94">
              <w:rPr>
                <w:rFonts w:cs="Arial"/>
              </w:rPr>
              <w:t>nghamshire County Council</w:t>
            </w:r>
          </w:p>
        </w:tc>
        <w:tc>
          <w:tcPr>
            <w:tcW w:w="1231" w:type="dxa"/>
          </w:tcPr>
          <w:p w14:paraId="5E1AD68D" w14:textId="63A645A2" w:rsidR="00897369" w:rsidRDefault="00897369" w:rsidP="00897369">
            <w:pPr>
              <w:jc w:val="center"/>
            </w:pPr>
            <w:r>
              <w:rPr>
                <w:rFonts w:ascii="Wingdings" w:hAnsi="Wingdings" w:cs="Arial"/>
              </w:rPr>
              <w:t>ü</w:t>
            </w:r>
          </w:p>
        </w:tc>
      </w:tr>
      <w:tr w:rsidR="00897369" w:rsidRPr="00A62599" w14:paraId="413827DF" w14:textId="77777777" w:rsidTr="00CA5DD6">
        <w:trPr>
          <w:trHeight w:val="282"/>
        </w:trPr>
        <w:tc>
          <w:tcPr>
            <w:tcW w:w="2508" w:type="dxa"/>
          </w:tcPr>
          <w:p w14:paraId="22ECE6B4" w14:textId="7859317F" w:rsidR="00897369" w:rsidRPr="00A62599" w:rsidRDefault="00897369" w:rsidP="00897369">
            <w:r>
              <w:rPr>
                <w:rFonts w:cs="Arial"/>
              </w:rPr>
              <w:t>Paul Crawford</w:t>
            </w:r>
          </w:p>
        </w:tc>
        <w:tc>
          <w:tcPr>
            <w:tcW w:w="2405" w:type="dxa"/>
          </w:tcPr>
          <w:p w14:paraId="755B4ECB" w14:textId="1E7A2CD6" w:rsidR="00897369" w:rsidRDefault="00897369" w:rsidP="00897369">
            <w:pPr>
              <w:ind w:left="-4" w:firstLine="4"/>
            </w:pPr>
            <w:r>
              <w:rPr>
                <w:rFonts w:cs="Arial"/>
              </w:rPr>
              <w:t>Supporting Officer</w:t>
            </w:r>
          </w:p>
        </w:tc>
        <w:tc>
          <w:tcPr>
            <w:tcW w:w="4580" w:type="dxa"/>
          </w:tcPr>
          <w:p w14:paraId="4AEAC5EB" w14:textId="159A6086" w:rsidR="00897369" w:rsidRDefault="00897369" w:rsidP="00897369">
            <w:r>
              <w:rPr>
                <w:rFonts w:cs="Arial"/>
              </w:rPr>
              <w:t>Senior Regeneration Officer, Ashfield District Council</w:t>
            </w:r>
          </w:p>
        </w:tc>
        <w:tc>
          <w:tcPr>
            <w:tcW w:w="1231" w:type="dxa"/>
          </w:tcPr>
          <w:p w14:paraId="2BB7B219" w14:textId="665B8EB0" w:rsidR="00897369" w:rsidRDefault="00897369" w:rsidP="00897369">
            <w:pPr>
              <w:jc w:val="center"/>
            </w:pPr>
            <w:r>
              <w:rPr>
                <w:rFonts w:cs="Arial"/>
              </w:rPr>
              <w:t>X</w:t>
            </w:r>
          </w:p>
        </w:tc>
      </w:tr>
      <w:tr w:rsidR="00897369" w:rsidRPr="00A62599" w14:paraId="3BAD8E71" w14:textId="77777777" w:rsidTr="00CA5DD6">
        <w:trPr>
          <w:trHeight w:val="282"/>
        </w:trPr>
        <w:tc>
          <w:tcPr>
            <w:tcW w:w="2508" w:type="dxa"/>
          </w:tcPr>
          <w:p w14:paraId="71D1A018" w14:textId="35815578" w:rsidR="00897369" w:rsidRDefault="00897369" w:rsidP="00897369">
            <w:r>
              <w:rPr>
                <w:rFonts w:cs="Arial"/>
              </w:rPr>
              <w:t>Sarah Daniel</w:t>
            </w:r>
          </w:p>
        </w:tc>
        <w:tc>
          <w:tcPr>
            <w:tcW w:w="2405" w:type="dxa"/>
          </w:tcPr>
          <w:p w14:paraId="11F7BFBE" w14:textId="732FE700" w:rsidR="00897369" w:rsidRDefault="00897369" w:rsidP="00897369">
            <w:pPr>
              <w:ind w:left="-4" w:firstLine="4"/>
            </w:pPr>
            <w:r>
              <w:rPr>
                <w:rFonts w:cs="Arial"/>
              </w:rPr>
              <w:t>Supporting Officer</w:t>
            </w:r>
          </w:p>
        </w:tc>
        <w:tc>
          <w:tcPr>
            <w:tcW w:w="4580" w:type="dxa"/>
          </w:tcPr>
          <w:p w14:paraId="68839BC9" w14:textId="03232528" w:rsidR="00897369" w:rsidRDefault="00897369" w:rsidP="00897369">
            <w:r w:rsidRPr="00DF6D94">
              <w:rPr>
                <w:rFonts w:cs="Arial"/>
              </w:rPr>
              <w:t>Service Manager for Place and Wellbeing</w:t>
            </w:r>
            <w:r>
              <w:rPr>
                <w:rFonts w:cs="Arial"/>
              </w:rPr>
              <w:t>, Ashfield District Council</w:t>
            </w:r>
          </w:p>
        </w:tc>
        <w:tc>
          <w:tcPr>
            <w:tcW w:w="1231" w:type="dxa"/>
          </w:tcPr>
          <w:p w14:paraId="1BFC5DF7" w14:textId="3C496899" w:rsidR="00897369" w:rsidRDefault="00897369" w:rsidP="00897369">
            <w:pPr>
              <w:jc w:val="center"/>
            </w:pPr>
            <w:r>
              <w:rPr>
                <w:rFonts w:ascii="Wingdings" w:hAnsi="Wingdings" w:cs="Arial"/>
              </w:rPr>
              <w:t>ü</w:t>
            </w:r>
          </w:p>
        </w:tc>
      </w:tr>
      <w:tr w:rsidR="00897369" w:rsidRPr="00A62599" w14:paraId="2CF9FE29" w14:textId="77777777" w:rsidTr="00CA5DD6">
        <w:trPr>
          <w:trHeight w:val="282"/>
        </w:trPr>
        <w:tc>
          <w:tcPr>
            <w:tcW w:w="2508" w:type="dxa"/>
          </w:tcPr>
          <w:p w14:paraId="050A598A" w14:textId="65CBF702" w:rsidR="00897369" w:rsidRPr="00A62599" w:rsidRDefault="00897369" w:rsidP="00897369">
            <w:r w:rsidRPr="00A62599">
              <w:rPr>
                <w:rFonts w:cs="Arial"/>
              </w:rPr>
              <w:t>Trac</w:t>
            </w:r>
            <w:r>
              <w:rPr>
                <w:rFonts w:cs="Arial"/>
              </w:rPr>
              <w:t>e</w:t>
            </w:r>
            <w:r w:rsidRPr="00A62599">
              <w:rPr>
                <w:rFonts w:cs="Arial"/>
              </w:rPr>
              <w:t>y Bird</w:t>
            </w:r>
          </w:p>
        </w:tc>
        <w:tc>
          <w:tcPr>
            <w:tcW w:w="2405" w:type="dxa"/>
          </w:tcPr>
          <w:p w14:paraId="7919A586" w14:textId="314EE3D8" w:rsidR="00897369" w:rsidRDefault="00897369" w:rsidP="00897369">
            <w:pPr>
              <w:ind w:left="-4" w:firstLine="4"/>
            </w:pPr>
            <w:r>
              <w:rPr>
                <w:rFonts w:cs="Arial"/>
              </w:rPr>
              <w:t>Supporting Officer</w:t>
            </w:r>
          </w:p>
        </w:tc>
        <w:tc>
          <w:tcPr>
            <w:tcW w:w="4580" w:type="dxa"/>
          </w:tcPr>
          <w:p w14:paraId="67EFEDD4" w14:textId="016BC63D" w:rsidR="00897369" w:rsidRDefault="00897369" w:rsidP="00897369">
            <w:r w:rsidRPr="00DF6D94">
              <w:rPr>
                <w:rFonts w:cs="Arial"/>
              </w:rPr>
              <w:t>Health and Wellbeing Officer</w:t>
            </w:r>
            <w:r>
              <w:rPr>
                <w:rFonts w:cs="Arial"/>
              </w:rPr>
              <w:t>, Ashfield District Council</w:t>
            </w:r>
          </w:p>
        </w:tc>
        <w:tc>
          <w:tcPr>
            <w:tcW w:w="1231" w:type="dxa"/>
          </w:tcPr>
          <w:p w14:paraId="7A83CA6F" w14:textId="18DC0F1D" w:rsidR="00897369" w:rsidRDefault="00897369" w:rsidP="00897369">
            <w:pPr>
              <w:jc w:val="center"/>
            </w:pPr>
            <w:r>
              <w:rPr>
                <w:rFonts w:ascii="Wingdings" w:hAnsi="Wingdings" w:cs="Arial"/>
              </w:rPr>
              <w:t>ü</w:t>
            </w:r>
          </w:p>
        </w:tc>
      </w:tr>
      <w:tr w:rsidR="00897369" w:rsidRPr="00A62599" w14:paraId="7A34C1AC" w14:textId="77777777" w:rsidTr="00CA5DD6">
        <w:trPr>
          <w:trHeight w:val="282"/>
        </w:trPr>
        <w:tc>
          <w:tcPr>
            <w:tcW w:w="2508" w:type="dxa"/>
          </w:tcPr>
          <w:p w14:paraId="0D982BDC" w14:textId="28948D27" w:rsidR="00897369" w:rsidRPr="00A62599" w:rsidRDefault="00897369" w:rsidP="00897369">
            <w:r w:rsidRPr="00A62599">
              <w:rPr>
                <w:rFonts w:cs="Arial"/>
              </w:rPr>
              <w:t>Trevor Middleton</w:t>
            </w:r>
          </w:p>
        </w:tc>
        <w:tc>
          <w:tcPr>
            <w:tcW w:w="2405" w:type="dxa"/>
          </w:tcPr>
          <w:p w14:paraId="21D75CE8" w14:textId="6DC6D988" w:rsidR="00897369" w:rsidRDefault="00897369" w:rsidP="00897369">
            <w:pPr>
              <w:ind w:left="-4" w:firstLine="4"/>
            </w:pPr>
            <w:r>
              <w:rPr>
                <w:rFonts w:cs="Arial"/>
              </w:rPr>
              <w:t>Supporting Officer</w:t>
            </w:r>
          </w:p>
        </w:tc>
        <w:tc>
          <w:tcPr>
            <w:tcW w:w="4580" w:type="dxa"/>
          </w:tcPr>
          <w:p w14:paraId="5E13FCC8" w14:textId="50A6B45A" w:rsidR="00897369" w:rsidRDefault="00897369" w:rsidP="00897369">
            <w:r w:rsidRPr="00DF6D94">
              <w:rPr>
                <w:rFonts w:cs="Arial"/>
              </w:rPr>
              <w:t>Town Centres and Markets Manager</w:t>
            </w:r>
            <w:r>
              <w:rPr>
                <w:rFonts w:cs="Arial"/>
              </w:rPr>
              <w:t>, Ashfield District Council</w:t>
            </w:r>
          </w:p>
        </w:tc>
        <w:tc>
          <w:tcPr>
            <w:tcW w:w="1231" w:type="dxa"/>
          </w:tcPr>
          <w:p w14:paraId="3FD56FF4" w14:textId="101281D4" w:rsidR="00897369" w:rsidRPr="00A16D56" w:rsidRDefault="00897369" w:rsidP="00897369">
            <w:pPr>
              <w:jc w:val="center"/>
            </w:pPr>
            <w:r>
              <w:rPr>
                <w:rFonts w:cs="Arial"/>
              </w:rPr>
              <w:t>X</w:t>
            </w:r>
          </w:p>
        </w:tc>
      </w:tr>
      <w:tr w:rsidR="00897369" w:rsidRPr="00A62599" w14:paraId="2D1A5422" w14:textId="77777777" w:rsidTr="00CA5DD6">
        <w:trPr>
          <w:trHeight w:val="282"/>
        </w:trPr>
        <w:tc>
          <w:tcPr>
            <w:tcW w:w="10724" w:type="dxa"/>
            <w:gridSpan w:val="4"/>
          </w:tcPr>
          <w:p w14:paraId="0B17DA32" w14:textId="77777777" w:rsidR="00897369" w:rsidRDefault="00897369" w:rsidP="00897369">
            <w:pPr>
              <w:jc w:val="center"/>
              <w:rPr>
                <w:rFonts w:cs="Arial"/>
              </w:rPr>
            </w:pPr>
          </w:p>
        </w:tc>
      </w:tr>
      <w:tr w:rsidR="00897369" w:rsidRPr="00A62599" w14:paraId="1CE6F70B" w14:textId="77777777" w:rsidTr="00CA5DD6">
        <w:trPr>
          <w:trHeight w:val="282"/>
        </w:trPr>
        <w:tc>
          <w:tcPr>
            <w:tcW w:w="10724" w:type="dxa"/>
            <w:gridSpan w:val="4"/>
          </w:tcPr>
          <w:p w14:paraId="623B6D8F" w14:textId="5284028A" w:rsidR="00897369" w:rsidRPr="00897369" w:rsidRDefault="00897369" w:rsidP="00897369">
            <w:pPr>
              <w:rPr>
                <w:b/>
                <w:bCs/>
              </w:rPr>
            </w:pPr>
            <w:r w:rsidRPr="00897369">
              <w:rPr>
                <w:b/>
                <w:bCs/>
              </w:rPr>
              <w:t>In attendance</w:t>
            </w:r>
          </w:p>
        </w:tc>
      </w:tr>
      <w:tr w:rsidR="00897369" w:rsidRPr="00A62599" w14:paraId="538DEC4B" w14:textId="77777777" w:rsidTr="00CA5DD6">
        <w:trPr>
          <w:trHeight w:val="282"/>
        </w:trPr>
        <w:tc>
          <w:tcPr>
            <w:tcW w:w="2508" w:type="dxa"/>
          </w:tcPr>
          <w:p w14:paraId="174616AF" w14:textId="3E681BC4" w:rsidR="00897369" w:rsidRPr="00897369" w:rsidRDefault="00897369" w:rsidP="00897369">
            <w:pPr>
              <w:rPr>
                <w:rFonts w:cs="Arial"/>
              </w:rPr>
            </w:pPr>
            <w:r>
              <w:t>Stephen Williams</w:t>
            </w:r>
          </w:p>
        </w:tc>
        <w:tc>
          <w:tcPr>
            <w:tcW w:w="2405" w:type="dxa"/>
          </w:tcPr>
          <w:p w14:paraId="76E0F17E" w14:textId="3BD094CC" w:rsidR="00897369" w:rsidRPr="00897369" w:rsidRDefault="00897369" w:rsidP="00897369">
            <w:pPr>
              <w:ind w:left="-4" w:firstLine="4"/>
              <w:rPr>
                <w:rFonts w:cs="Arial"/>
              </w:rPr>
            </w:pPr>
            <w:r>
              <w:rPr>
                <w:rFonts w:cs="Arial"/>
              </w:rPr>
              <w:t>Presenter</w:t>
            </w:r>
          </w:p>
        </w:tc>
        <w:tc>
          <w:tcPr>
            <w:tcW w:w="4580" w:type="dxa"/>
          </w:tcPr>
          <w:p w14:paraId="2E9D5846" w14:textId="687FD06F" w:rsidR="00897369" w:rsidRPr="00897369" w:rsidRDefault="00897369" w:rsidP="00897369">
            <w:pPr>
              <w:rPr>
                <w:rFonts w:cs="Arial"/>
              </w:rPr>
            </w:pPr>
            <w:r>
              <w:rPr>
                <w:rFonts w:cs="Arial"/>
              </w:rPr>
              <w:t xml:space="preserve">NTU - </w:t>
            </w:r>
          </w:p>
        </w:tc>
        <w:tc>
          <w:tcPr>
            <w:tcW w:w="1231" w:type="dxa"/>
          </w:tcPr>
          <w:p w14:paraId="655045AD" w14:textId="77777777" w:rsidR="00897369" w:rsidRPr="00897369" w:rsidRDefault="00897369" w:rsidP="00897369">
            <w:pPr>
              <w:rPr>
                <w:rFonts w:cs="Arial"/>
              </w:rPr>
            </w:pPr>
          </w:p>
        </w:tc>
      </w:tr>
    </w:tbl>
    <w:p w14:paraId="6271396A" w14:textId="77777777" w:rsidR="003566C8" w:rsidRDefault="003566C8" w:rsidP="008E4A5D">
      <w:pPr>
        <w:tabs>
          <w:tab w:val="left" w:pos="2302"/>
          <w:tab w:val="left" w:pos="2445"/>
          <w:tab w:val="left" w:pos="3437"/>
        </w:tabs>
        <w:rPr>
          <w:rFonts w:cs="Arial"/>
          <w:sz w:val="24"/>
          <w:szCs w:val="24"/>
        </w:rPr>
      </w:pPr>
    </w:p>
    <w:p w14:paraId="63522185" w14:textId="3F1E53AA" w:rsidR="00BE5472" w:rsidRDefault="00BE5472" w:rsidP="008E4A5D">
      <w:pPr>
        <w:tabs>
          <w:tab w:val="left" w:pos="2302"/>
          <w:tab w:val="left" w:pos="2445"/>
          <w:tab w:val="left" w:pos="3437"/>
        </w:tabs>
        <w:rPr>
          <w:rFonts w:cs="Arial"/>
          <w:sz w:val="24"/>
          <w:szCs w:val="24"/>
        </w:rPr>
        <w:sectPr w:rsidR="00BE5472" w:rsidSect="003566C8">
          <w:footerReference w:type="default" r:id="rId12"/>
          <w:pgSz w:w="11906" w:h="16838"/>
          <w:pgMar w:top="851" w:right="1134" w:bottom="851" w:left="1134" w:header="567" w:footer="0" w:gutter="0"/>
          <w:pgNumType w:start="1"/>
          <w:cols w:space="720"/>
          <w:docGrid w:linePitch="299"/>
        </w:sectPr>
      </w:pPr>
      <w:r>
        <w:rPr>
          <w:rFonts w:cs="Arial"/>
          <w:sz w:val="24"/>
          <w:szCs w:val="24"/>
        </w:rPr>
        <w:t xml:space="preserve"> </w:t>
      </w: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8080"/>
        <w:gridCol w:w="1276"/>
      </w:tblGrid>
      <w:tr w:rsidR="00CA5DD6" w:rsidRPr="00CA5DD6" w14:paraId="6525FD90" w14:textId="77777777" w:rsidTr="00CA5DD6">
        <w:trPr>
          <w:trHeight w:val="699"/>
        </w:trPr>
        <w:tc>
          <w:tcPr>
            <w:tcW w:w="1129" w:type="dxa"/>
          </w:tcPr>
          <w:p w14:paraId="04FE4C37" w14:textId="77777777" w:rsidR="005C28B6" w:rsidRPr="00CA5DD6" w:rsidRDefault="005C28B6" w:rsidP="00B2744F">
            <w:pPr>
              <w:pStyle w:val="NoSpacing"/>
              <w:jc w:val="center"/>
              <w:rPr>
                <w:rFonts w:cs="Arial"/>
                <w:b/>
                <w:bCs/>
                <w:sz w:val="24"/>
                <w:szCs w:val="24"/>
              </w:rPr>
            </w:pPr>
            <w:r w:rsidRPr="00CA5DD6">
              <w:rPr>
                <w:rFonts w:cs="Arial"/>
                <w:b/>
                <w:bCs/>
                <w:sz w:val="24"/>
                <w:szCs w:val="24"/>
              </w:rPr>
              <w:lastRenderedPageBreak/>
              <w:t>Agenda Item</w:t>
            </w:r>
          </w:p>
        </w:tc>
        <w:tc>
          <w:tcPr>
            <w:tcW w:w="9356" w:type="dxa"/>
            <w:gridSpan w:val="2"/>
          </w:tcPr>
          <w:p w14:paraId="6B98EF6C" w14:textId="6949BF5E" w:rsidR="005C28B6" w:rsidRPr="00CA5DD6" w:rsidRDefault="005C28B6" w:rsidP="00B2744F">
            <w:pPr>
              <w:pStyle w:val="NoSpacing"/>
              <w:jc w:val="center"/>
              <w:rPr>
                <w:rFonts w:cs="Arial"/>
                <w:b/>
                <w:sz w:val="24"/>
                <w:szCs w:val="24"/>
              </w:rPr>
            </w:pPr>
          </w:p>
        </w:tc>
      </w:tr>
      <w:tr w:rsidR="00CA5DD6" w:rsidRPr="00CA5DD6" w14:paraId="5D1F0D4C" w14:textId="77777777" w:rsidTr="00CA5DD6">
        <w:trPr>
          <w:trHeight w:val="275"/>
        </w:trPr>
        <w:tc>
          <w:tcPr>
            <w:tcW w:w="1129" w:type="dxa"/>
          </w:tcPr>
          <w:p w14:paraId="7D7D7CE9" w14:textId="0A57E132" w:rsidR="005C28B6" w:rsidRPr="00CA5DD6" w:rsidRDefault="005C28B6" w:rsidP="00B2744F">
            <w:pPr>
              <w:pStyle w:val="NoSpacing"/>
              <w:jc w:val="center"/>
              <w:rPr>
                <w:rFonts w:cs="Arial"/>
                <w:b/>
                <w:sz w:val="24"/>
                <w:szCs w:val="24"/>
              </w:rPr>
            </w:pPr>
            <w:r w:rsidRPr="00CA5DD6">
              <w:rPr>
                <w:rFonts w:cs="Arial"/>
                <w:b/>
                <w:sz w:val="24"/>
                <w:szCs w:val="24"/>
              </w:rPr>
              <w:t>1</w:t>
            </w:r>
          </w:p>
        </w:tc>
        <w:tc>
          <w:tcPr>
            <w:tcW w:w="9356" w:type="dxa"/>
            <w:gridSpan w:val="2"/>
          </w:tcPr>
          <w:p w14:paraId="4A4F3E8A" w14:textId="1E35E4BD" w:rsidR="005C28B6" w:rsidRPr="00CA5DD6" w:rsidRDefault="005C28B6" w:rsidP="00B2744F">
            <w:pPr>
              <w:pStyle w:val="NoSpacing"/>
              <w:rPr>
                <w:rFonts w:cs="Arial"/>
                <w:b/>
                <w:sz w:val="24"/>
                <w:szCs w:val="24"/>
              </w:rPr>
            </w:pPr>
            <w:r w:rsidRPr="00CA5DD6">
              <w:rPr>
                <w:rFonts w:cs="Arial"/>
                <w:b/>
                <w:sz w:val="24"/>
                <w:szCs w:val="24"/>
              </w:rPr>
              <w:t>Welcome</w:t>
            </w:r>
            <w:r w:rsidR="00965816" w:rsidRPr="00CA5DD6">
              <w:rPr>
                <w:rFonts w:cs="Arial"/>
                <w:b/>
                <w:sz w:val="24"/>
                <w:szCs w:val="24"/>
              </w:rPr>
              <w:t xml:space="preserve"> </w:t>
            </w:r>
            <w:r w:rsidRPr="00CA5DD6">
              <w:rPr>
                <w:rFonts w:cs="Arial"/>
                <w:b/>
                <w:sz w:val="24"/>
                <w:szCs w:val="24"/>
              </w:rPr>
              <w:t>/</w:t>
            </w:r>
            <w:r w:rsidR="00965816" w:rsidRPr="00CA5DD6">
              <w:rPr>
                <w:rFonts w:cs="Arial"/>
                <w:b/>
                <w:sz w:val="24"/>
                <w:szCs w:val="24"/>
              </w:rPr>
              <w:t xml:space="preserve"> </w:t>
            </w:r>
            <w:r w:rsidRPr="00CA5DD6">
              <w:rPr>
                <w:rFonts w:cs="Arial"/>
                <w:b/>
                <w:sz w:val="24"/>
                <w:szCs w:val="24"/>
              </w:rPr>
              <w:t>Introductions</w:t>
            </w:r>
            <w:r w:rsidR="00965816" w:rsidRPr="00CA5DD6">
              <w:rPr>
                <w:rFonts w:cs="Arial"/>
                <w:b/>
                <w:sz w:val="24"/>
                <w:szCs w:val="24"/>
              </w:rPr>
              <w:t xml:space="preserve"> </w:t>
            </w:r>
            <w:r w:rsidRPr="00CA5DD6">
              <w:rPr>
                <w:rFonts w:cs="Arial"/>
                <w:b/>
                <w:sz w:val="24"/>
                <w:szCs w:val="24"/>
              </w:rPr>
              <w:t>/</w:t>
            </w:r>
            <w:r w:rsidR="00965816" w:rsidRPr="00CA5DD6">
              <w:rPr>
                <w:rFonts w:cs="Arial"/>
                <w:b/>
                <w:sz w:val="24"/>
                <w:szCs w:val="24"/>
              </w:rPr>
              <w:t xml:space="preserve"> </w:t>
            </w:r>
            <w:r w:rsidRPr="00CA5DD6">
              <w:rPr>
                <w:rFonts w:cs="Arial"/>
                <w:b/>
                <w:sz w:val="24"/>
                <w:szCs w:val="24"/>
              </w:rPr>
              <w:t>Apologies</w:t>
            </w:r>
          </w:p>
        </w:tc>
      </w:tr>
      <w:tr w:rsidR="00CA5DD6" w:rsidRPr="00CA5DD6" w14:paraId="59DDB3FD" w14:textId="77777777" w:rsidTr="00CA5DD6">
        <w:trPr>
          <w:trHeight w:val="270"/>
        </w:trPr>
        <w:tc>
          <w:tcPr>
            <w:tcW w:w="1129" w:type="dxa"/>
          </w:tcPr>
          <w:p w14:paraId="0B4DFC4C" w14:textId="77777777" w:rsidR="005C28B6" w:rsidRPr="00CA5DD6" w:rsidRDefault="005C28B6" w:rsidP="00B2744F">
            <w:pPr>
              <w:pStyle w:val="NoSpacing"/>
              <w:jc w:val="center"/>
              <w:rPr>
                <w:rFonts w:cs="Arial"/>
                <w:sz w:val="24"/>
                <w:szCs w:val="24"/>
              </w:rPr>
            </w:pPr>
          </w:p>
        </w:tc>
        <w:tc>
          <w:tcPr>
            <w:tcW w:w="9356" w:type="dxa"/>
            <w:gridSpan w:val="2"/>
          </w:tcPr>
          <w:p w14:paraId="0E046685" w14:textId="46BF44C9" w:rsidR="005C28B6" w:rsidRPr="00CA5DD6" w:rsidRDefault="005C28B6" w:rsidP="00B2744F">
            <w:pPr>
              <w:pStyle w:val="NoSpacing"/>
              <w:rPr>
                <w:rFonts w:cs="Arial"/>
                <w:sz w:val="24"/>
                <w:szCs w:val="24"/>
              </w:rPr>
            </w:pPr>
            <w:r w:rsidRPr="00CA5DD6">
              <w:rPr>
                <w:rFonts w:cs="Arial"/>
                <w:sz w:val="24"/>
                <w:szCs w:val="24"/>
              </w:rPr>
              <w:t xml:space="preserve">The Chair, </w:t>
            </w:r>
            <w:r w:rsidR="0020671E" w:rsidRPr="00CA5DD6">
              <w:rPr>
                <w:rFonts w:cs="Arial"/>
                <w:sz w:val="24"/>
                <w:szCs w:val="24"/>
              </w:rPr>
              <w:t>Martin Rigley</w:t>
            </w:r>
            <w:r w:rsidRPr="00CA5DD6">
              <w:rPr>
                <w:rFonts w:cs="Arial"/>
                <w:sz w:val="24"/>
                <w:szCs w:val="24"/>
              </w:rPr>
              <w:t xml:space="preserve"> welcomed everyone </w:t>
            </w:r>
            <w:r w:rsidR="00745AE4" w:rsidRPr="00CA5DD6">
              <w:rPr>
                <w:rFonts w:cs="Arial"/>
                <w:sz w:val="24"/>
                <w:szCs w:val="24"/>
              </w:rPr>
              <w:t xml:space="preserve">to the </w:t>
            </w:r>
            <w:r w:rsidR="00897369" w:rsidRPr="00CA5DD6">
              <w:rPr>
                <w:rFonts w:cs="Arial"/>
                <w:sz w:val="24"/>
                <w:szCs w:val="24"/>
              </w:rPr>
              <w:t>hybrid</w:t>
            </w:r>
            <w:r w:rsidR="00745AE4" w:rsidRPr="00CA5DD6">
              <w:rPr>
                <w:rFonts w:cs="Arial"/>
                <w:sz w:val="24"/>
                <w:szCs w:val="24"/>
              </w:rPr>
              <w:t xml:space="preserve"> meetin</w:t>
            </w:r>
            <w:r w:rsidR="00504C28" w:rsidRPr="00CA5DD6">
              <w:rPr>
                <w:rFonts w:cs="Arial"/>
                <w:sz w:val="24"/>
                <w:szCs w:val="24"/>
              </w:rPr>
              <w:t>g</w:t>
            </w:r>
            <w:r w:rsidR="00745AE4" w:rsidRPr="00CA5DD6">
              <w:rPr>
                <w:rFonts w:cs="Arial"/>
                <w:sz w:val="24"/>
                <w:szCs w:val="24"/>
              </w:rPr>
              <w:t>.</w:t>
            </w:r>
          </w:p>
        </w:tc>
      </w:tr>
      <w:tr w:rsidR="00CA5DD6" w:rsidRPr="00CA5DD6" w14:paraId="164F2BB9" w14:textId="77777777" w:rsidTr="00CA5DD6">
        <w:trPr>
          <w:trHeight w:val="274"/>
        </w:trPr>
        <w:tc>
          <w:tcPr>
            <w:tcW w:w="1129" w:type="dxa"/>
          </w:tcPr>
          <w:p w14:paraId="294EC92D" w14:textId="77777777" w:rsidR="005C28B6" w:rsidRPr="00CA5DD6" w:rsidRDefault="005C28B6" w:rsidP="00B2744F">
            <w:pPr>
              <w:pStyle w:val="NoSpacing"/>
              <w:jc w:val="center"/>
              <w:rPr>
                <w:rFonts w:cs="Arial"/>
                <w:sz w:val="24"/>
                <w:szCs w:val="24"/>
              </w:rPr>
            </w:pPr>
          </w:p>
        </w:tc>
        <w:tc>
          <w:tcPr>
            <w:tcW w:w="9356" w:type="dxa"/>
            <w:gridSpan w:val="2"/>
          </w:tcPr>
          <w:p w14:paraId="13465788" w14:textId="77777777" w:rsidR="00A813BB" w:rsidRPr="00CA5DD6" w:rsidRDefault="005C28B6" w:rsidP="00B2744F">
            <w:pPr>
              <w:pStyle w:val="NoSpacing"/>
              <w:rPr>
                <w:rFonts w:cs="Arial"/>
                <w:sz w:val="24"/>
                <w:szCs w:val="24"/>
              </w:rPr>
            </w:pPr>
            <w:r w:rsidRPr="00CA5DD6">
              <w:rPr>
                <w:rFonts w:cs="Arial"/>
                <w:sz w:val="24"/>
                <w:szCs w:val="24"/>
              </w:rPr>
              <w:t>Apologies were received and it was note</w:t>
            </w:r>
            <w:r w:rsidR="00A813BB" w:rsidRPr="00CA5DD6">
              <w:rPr>
                <w:rFonts w:cs="Arial"/>
                <w:sz w:val="24"/>
                <w:szCs w:val="24"/>
              </w:rPr>
              <w:t>d that:</w:t>
            </w:r>
          </w:p>
          <w:p w14:paraId="1281FE89" w14:textId="18F83267" w:rsidR="00E26AB7" w:rsidRPr="00CA5DD6" w:rsidRDefault="00A813BB" w:rsidP="00032A30">
            <w:pPr>
              <w:pStyle w:val="NoSpacing"/>
              <w:numPr>
                <w:ilvl w:val="0"/>
                <w:numId w:val="6"/>
              </w:numPr>
              <w:rPr>
                <w:rFonts w:cs="Arial"/>
                <w:sz w:val="24"/>
                <w:szCs w:val="24"/>
              </w:rPr>
            </w:pPr>
            <w:r w:rsidRPr="00CA5DD6">
              <w:rPr>
                <w:rFonts w:cs="Arial"/>
                <w:sz w:val="24"/>
                <w:szCs w:val="24"/>
              </w:rPr>
              <w:t>Chris Baron representing Lee Anderson, MP</w:t>
            </w:r>
          </w:p>
          <w:p w14:paraId="04B269D2" w14:textId="3ED74C8A" w:rsidR="00A30B98" w:rsidRPr="00CA5DD6" w:rsidRDefault="00A30B98" w:rsidP="00032A30">
            <w:pPr>
              <w:pStyle w:val="NoSpacing"/>
              <w:numPr>
                <w:ilvl w:val="0"/>
                <w:numId w:val="6"/>
              </w:numPr>
              <w:rPr>
                <w:rFonts w:cs="Arial"/>
                <w:sz w:val="24"/>
                <w:szCs w:val="24"/>
              </w:rPr>
            </w:pPr>
            <w:r w:rsidRPr="00CA5DD6">
              <w:rPr>
                <w:rFonts w:cs="Arial"/>
                <w:sz w:val="24"/>
                <w:szCs w:val="24"/>
              </w:rPr>
              <w:t>Paula Longden representing David Ainsworth, NHS.</w:t>
            </w:r>
          </w:p>
          <w:p w14:paraId="3A096AB3" w14:textId="6DC4B4BD" w:rsidR="003F7536" w:rsidRPr="00CA5DD6" w:rsidRDefault="00897369" w:rsidP="00032A30">
            <w:pPr>
              <w:pStyle w:val="NoSpacing"/>
              <w:numPr>
                <w:ilvl w:val="0"/>
                <w:numId w:val="6"/>
              </w:numPr>
              <w:rPr>
                <w:rFonts w:cs="Arial"/>
                <w:sz w:val="24"/>
                <w:szCs w:val="24"/>
              </w:rPr>
            </w:pPr>
            <w:r w:rsidRPr="00CA5DD6">
              <w:rPr>
                <w:rFonts w:cs="Arial"/>
                <w:sz w:val="24"/>
                <w:szCs w:val="24"/>
              </w:rPr>
              <w:t xml:space="preserve">Martin Rigley welcomed Stephen Williams from NTU who would be presenting. </w:t>
            </w:r>
          </w:p>
        </w:tc>
      </w:tr>
      <w:tr w:rsidR="00CA5DD6" w:rsidRPr="00CA5DD6" w14:paraId="6E17E2D1" w14:textId="77777777" w:rsidTr="00CA5DD6">
        <w:trPr>
          <w:trHeight w:val="257"/>
        </w:trPr>
        <w:tc>
          <w:tcPr>
            <w:tcW w:w="1129" w:type="dxa"/>
          </w:tcPr>
          <w:p w14:paraId="19786ECE" w14:textId="77777777" w:rsidR="00E26AB7" w:rsidRPr="00CA5DD6" w:rsidRDefault="00E26AB7" w:rsidP="00B2744F">
            <w:pPr>
              <w:pStyle w:val="NoSpacing"/>
              <w:jc w:val="center"/>
              <w:rPr>
                <w:rFonts w:cs="Arial"/>
                <w:sz w:val="24"/>
                <w:szCs w:val="24"/>
              </w:rPr>
            </w:pPr>
          </w:p>
        </w:tc>
        <w:tc>
          <w:tcPr>
            <w:tcW w:w="9356" w:type="dxa"/>
            <w:gridSpan w:val="2"/>
          </w:tcPr>
          <w:p w14:paraId="3C3F93DA" w14:textId="77777777" w:rsidR="00E26AB7" w:rsidRPr="00CA5DD6" w:rsidRDefault="00E26AB7" w:rsidP="00B2744F">
            <w:pPr>
              <w:pStyle w:val="NoSpacing"/>
              <w:rPr>
                <w:rFonts w:cs="Arial"/>
                <w:sz w:val="24"/>
                <w:szCs w:val="24"/>
              </w:rPr>
            </w:pPr>
          </w:p>
        </w:tc>
      </w:tr>
      <w:tr w:rsidR="00CA5DD6" w:rsidRPr="00CA5DD6" w14:paraId="3175D9E3" w14:textId="77777777" w:rsidTr="00CA5DD6">
        <w:trPr>
          <w:trHeight w:val="317"/>
        </w:trPr>
        <w:tc>
          <w:tcPr>
            <w:tcW w:w="1129" w:type="dxa"/>
          </w:tcPr>
          <w:p w14:paraId="7B0DA12F" w14:textId="5229DEAF" w:rsidR="00A948A5" w:rsidRPr="00CA5DD6" w:rsidRDefault="00C47AA5" w:rsidP="00A948A5">
            <w:pPr>
              <w:jc w:val="center"/>
              <w:rPr>
                <w:rFonts w:cs="Arial"/>
                <w:b/>
                <w:sz w:val="24"/>
                <w:szCs w:val="24"/>
              </w:rPr>
            </w:pPr>
            <w:r w:rsidRPr="00CA5DD6">
              <w:rPr>
                <w:rFonts w:cs="Arial"/>
                <w:b/>
                <w:sz w:val="24"/>
                <w:szCs w:val="24"/>
              </w:rPr>
              <w:t>2</w:t>
            </w:r>
          </w:p>
        </w:tc>
        <w:tc>
          <w:tcPr>
            <w:tcW w:w="9356" w:type="dxa"/>
            <w:gridSpan w:val="2"/>
          </w:tcPr>
          <w:p w14:paraId="3472C17E" w14:textId="6DDA8234" w:rsidR="00A948A5" w:rsidRPr="00CA5DD6" w:rsidRDefault="00A948A5" w:rsidP="00A948A5">
            <w:pPr>
              <w:pStyle w:val="Default"/>
              <w:rPr>
                <w:b/>
                <w:color w:val="auto"/>
              </w:rPr>
            </w:pPr>
            <w:r w:rsidRPr="00CA5DD6">
              <w:rPr>
                <w:b/>
                <w:bCs/>
                <w:color w:val="auto"/>
                <w:sz w:val="23"/>
                <w:szCs w:val="23"/>
              </w:rPr>
              <w:t xml:space="preserve">European Graduate Challenge - Stephen Williams NTU in attendance </w:t>
            </w:r>
          </w:p>
        </w:tc>
      </w:tr>
      <w:tr w:rsidR="00CA5DD6" w:rsidRPr="00CA5DD6" w14:paraId="410D20EF" w14:textId="77777777" w:rsidTr="00CA5DD6">
        <w:trPr>
          <w:trHeight w:val="257"/>
        </w:trPr>
        <w:tc>
          <w:tcPr>
            <w:tcW w:w="1129" w:type="dxa"/>
          </w:tcPr>
          <w:p w14:paraId="7ED0711C" w14:textId="77777777" w:rsidR="00A948A5" w:rsidRPr="00CD260C" w:rsidRDefault="00A948A5" w:rsidP="00B2744F">
            <w:pPr>
              <w:pStyle w:val="NoSpacing"/>
              <w:jc w:val="center"/>
              <w:rPr>
                <w:rFonts w:cs="Arial"/>
                <w:color w:val="000000" w:themeColor="text1"/>
                <w:sz w:val="24"/>
                <w:szCs w:val="24"/>
              </w:rPr>
            </w:pPr>
          </w:p>
        </w:tc>
        <w:tc>
          <w:tcPr>
            <w:tcW w:w="9356" w:type="dxa"/>
            <w:gridSpan w:val="2"/>
          </w:tcPr>
          <w:p w14:paraId="1D9039FB" w14:textId="51680420" w:rsidR="00A948A5" w:rsidRPr="00CD260C" w:rsidRDefault="00A948A5" w:rsidP="00B2744F">
            <w:pPr>
              <w:pStyle w:val="NoSpacing"/>
              <w:rPr>
                <w:rFonts w:cs="Arial"/>
                <w:color w:val="000000" w:themeColor="text1"/>
                <w:sz w:val="24"/>
                <w:szCs w:val="24"/>
              </w:rPr>
            </w:pPr>
            <w:r w:rsidRPr="00CD260C">
              <w:rPr>
                <w:rFonts w:cs="Arial"/>
                <w:color w:val="000000" w:themeColor="text1"/>
                <w:sz w:val="24"/>
                <w:szCs w:val="24"/>
              </w:rPr>
              <w:t>Stephen Williams from NTU presented the European Graduate Challenge with the following being noted:</w:t>
            </w:r>
          </w:p>
        </w:tc>
      </w:tr>
      <w:tr w:rsidR="00CA5DD6" w:rsidRPr="00CA5DD6" w14:paraId="2802A819" w14:textId="77777777" w:rsidTr="00CA5DD6">
        <w:trPr>
          <w:trHeight w:val="257"/>
        </w:trPr>
        <w:tc>
          <w:tcPr>
            <w:tcW w:w="1129" w:type="dxa"/>
          </w:tcPr>
          <w:p w14:paraId="20AE1BDE" w14:textId="77777777" w:rsidR="00A948A5" w:rsidRPr="00CD260C" w:rsidRDefault="00A948A5" w:rsidP="00B2744F">
            <w:pPr>
              <w:pStyle w:val="NoSpacing"/>
              <w:jc w:val="center"/>
              <w:rPr>
                <w:rFonts w:cs="Arial"/>
                <w:color w:val="000000" w:themeColor="text1"/>
                <w:sz w:val="24"/>
                <w:szCs w:val="24"/>
              </w:rPr>
            </w:pPr>
          </w:p>
        </w:tc>
        <w:tc>
          <w:tcPr>
            <w:tcW w:w="9356" w:type="dxa"/>
            <w:gridSpan w:val="2"/>
          </w:tcPr>
          <w:p w14:paraId="4D8D2D58" w14:textId="77777777"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58 NTU students to travel in mainland Europe between 2 – 10 April 2022</w:t>
            </w:r>
          </w:p>
          <w:p w14:paraId="0F0D5E8A" w14:textId="541D426D"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Students travel in groups of 7 or 8 with an academic mentor</w:t>
            </w:r>
            <w:r w:rsidR="00800EB7" w:rsidRPr="00CD260C">
              <w:rPr>
                <w:rFonts w:cs="Arial"/>
                <w:color w:val="000000" w:themeColor="text1"/>
                <w:sz w:val="24"/>
                <w:szCs w:val="24"/>
              </w:rPr>
              <w:t>.</w:t>
            </w:r>
          </w:p>
          <w:p w14:paraId="023A753D" w14:textId="13291999"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Students</w:t>
            </w:r>
            <w:r w:rsidR="00800EB7" w:rsidRPr="00CD260C">
              <w:rPr>
                <w:rFonts w:cs="Arial"/>
                <w:color w:val="000000" w:themeColor="text1"/>
                <w:sz w:val="24"/>
                <w:szCs w:val="24"/>
              </w:rPr>
              <w:t xml:space="preserve"> will</w:t>
            </w:r>
            <w:r w:rsidRPr="00CD260C">
              <w:rPr>
                <w:rFonts w:cs="Arial"/>
                <w:color w:val="000000" w:themeColor="text1"/>
                <w:sz w:val="24"/>
                <w:szCs w:val="24"/>
              </w:rPr>
              <w:t xml:space="preserve"> work in cross-disciplinary teams to address an enquiry-based learning challenge that will add value to Mansfield and Ashfield</w:t>
            </w:r>
            <w:r w:rsidR="00800EB7" w:rsidRPr="00CD260C">
              <w:rPr>
                <w:rFonts w:cs="Arial"/>
                <w:color w:val="000000" w:themeColor="text1"/>
                <w:sz w:val="24"/>
                <w:szCs w:val="24"/>
              </w:rPr>
              <w:t>.</w:t>
            </w:r>
          </w:p>
          <w:p w14:paraId="77BF39D4" w14:textId="691E47AE" w:rsidR="00A948A5" w:rsidRPr="00CD260C" w:rsidRDefault="00800EB7"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The c</w:t>
            </w:r>
            <w:r w:rsidR="00A948A5" w:rsidRPr="00CD260C">
              <w:rPr>
                <w:rFonts w:cs="Arial"/>
                <w:color w:val="000000" w:themeColor="text1"/>
                <w:sz w:val="24"/>
                <w:szCs w:val="24"/>
              </w:rPr>
              <w:t xml:space="preserve">hallenge themes are Levelling Up and Graduate Retention: </w:t>
            </w:r>
          </w:p>
          <w:p w14:paraId="7E1A6828" w14:textId="77777777" w:rsidR="00A948A5" w:rsidRPr="00CD260C" w:rsidRDefault="00A948A5" w:rsidP="00032A30">
            <w:pPr>
              <w:pStyle w:val="NoSpacing"/>
              <w:numPr>
                <w:ilvl w:val="1"/>
                <w:numId w:val="8"/>
              </w:numPr>
              <w:rPr>
                <w:rFonts w:cs="Arial"/>
                <w:color w:val="000000" w:themeColor="text1"/>
                <w:sz w:val="24"/>
                <w:szCs w:val="24"/>
              </w:rPr>
            </w:pPr>
            <w:r w:rsidRPr="00CD260C">
              <w:rPr>
                <w:rFonts w:cs="Arial"/>
                <w:color w:val="000000" w:themeColor="text1"/>
                <w:sz w:val="24"/>
                <w:szCs w:val="24"/>
              </w:rPr>
              <w:t>How can Mansfield and Ashfield become more attractive places for students/graduates/ residents to live, work and play?</w:t>
            </w:r>
          </w:p>
          <w:p w14:paraId="561AC755" w14:textId="77777777" w:rsidR="00A948A5" w:rsidRPr="00CD260C" w:rsidRDefault="00A948A5" w:rsidP="00032A30">
            <w:pPr>
              <w:pStyle w:val="NoSpacing"/>
              <w:numPr>
                <w:ilvl w:val="1"/>
                <w:numId w:val="8"/>
              </w:numPr>
              <w:rPr>
                <w:rFonts w:cs="Arial"/>
                <w:color w:val="000000" w:themeColor="text1"/>
                <w:sz w:val="24"/>
                <w:szCs w:val="24"/>
              </w:rPr>
            </w:pPr>
            <w:r w:rsidRPr="00CD260C">
              <w:rPr>
                <w:rFonts w:cs="Arial"/>
                <w:color w:val="000000" w:themeColor="text1"/>
                <w:sz w:val="24"/>
                <w:szCs w:val="24"/>
              </w:rPr>
              <w:t>What contribution can students and graduates make to the revitalisation of Mansfield and Ashfield?</w:t>
            </w:r>
          </w:p>
          <w:p w14:paraId="4DE952F4" w14:textId="39221A6A"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 xml:space="preserve">Students </w:t>
            </w:r>
            <w:r w:rsidR="00800EB7" w:rsidRPr="00CD260C">
              <w:rPr>
                <w:rFonts w:cs="Arial"/>
                <w:color w:val="000000" w:themeColor="text1"/>
                <w:sz w:val="24"/>
                <w:szCs w:val="24"/>
              </w:rPr>
              <w:t xml:space="preserve">will be </w:t>
            </w:r>
            <w:r w:rsidRPr="00CD260C">
              <w:rPr>
                <w:rFonts w:cs="Arial"/>
                <w:color w:val="000000" w:themeColor="text1"/>
                <w:sz w:val="24"/>
                <w:szCs w:val="24"/>
              </w:rPr>
              <w:t>representing each of the NTU’s campuses</w:t>
            </w:r>
            <w:r w:rsidR="00800EB7" w:rsidRPr="00CD260C">
              <w:rPr>
                <w:rFonts w:cs="Arial"/>
                <w:color w:val="000000" w:themeColor="text1"/>
                <w:sz w:val="24"/>
                <w:szCs w:val="24"/>
              </w:rPr>
              <w:t xml:space="preserve">, this is a </w:t>
            </w:r>
            <w:r w:rsidRPr="00CD260C">
              <w:rPr>
                <w:rFonts w:cs="Arial"/>
                <w:color w:val="000000" w:themeColor="text1"/>
                <w:sz w:val="24"/>
                <w:szCs w:val="24"/>
              </w:rPr>
              <w:t>first</w:t>
            </w:r>
            <w:r w:rsidR="00800EB7" w:rsidRPr="00CD260C">
              <w:rPr>
                <w:rFonts w:cs="Arial"/>
                <w:color w:val="000000" w:themeColor="text1"/>
                <w:sz w:val="24"/>
                <w:szCs w:val="24"/>
              </w:rPr>
              <w:t xml:space="preserve"> and</w:t>
            </w:r>
            <w:r w:rsidRPr="00CD260C">
              <w:rPr>
                <w:rFonts w:cs="Arial"/>
                <w:color w:val="000000" w:themeColor="text1"/>
                <w:sz w:val="24"/>
                <w:szCs w:val="24"/>
              </w:rPr>
              <w:t xml:space="preserve"> 24 </w:t>
            </w:r>
            <w:r w:rsidR="00800EB7" w:rsidRPr="00CD260C">
              <w:rPr>
                <w:rFonts w:cs="Arial"/>
                <w:color w:val="000000" w:themeColor="text1"/>
                <w:sz w:val="24"/>
                <w:szCs w:val="24"/>
              </w:rPr>
              <w:t xml:space="preserve">of the 58 </w:t>
            </w:r>
            <w:r w:rsidRPr="00CD260C">
              <w:rPr>
                <w:rFonts w:cs="Arial"/>
                <w:color w:val="000000" w:themeColor="text1"/>
                <w:sz w:val="24"/>
                <w:szCs w:val="24"/>
              </w:rPr>
              <w:t xml:space="preserve">students </w:t>
            </w:r>
            <w:r w:rsidR="00800EB7" w:rsidRPr="00CD260C">
              <w:rPr>
                <w:rFonts w:cs="Arial"/>
                <w:color w:val="000000" w:themeColor="text1"/>
                <w:sz w:val="24"/>
                <w:szCs w:val="24"/>
              </w:rPr>
              <w:t xml:space="preserve">are </w:t>
            </w:r>
            <w:r w:rsidRPr="00CD260C">
              <w:rPr>
                <w:rFonts w:cs="Arial"/>
                <w:color w:val="000000" w:themeColor="text1"/>
                <w:sz w:val="24"/>
                <w:szCs w:val="24"/>
              </w:rPr>
              <w:t xml:space="preserve">coming from the Mansfield University Hub </w:t>
            </w:r>
          </w:p>
          <w:p w14:paraId="701F8413" w14:textId="03937FC6"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Students and academic mentors engage</w:t>
            </w:r>
            <w:r w:rsidR="00800EB7" w:rsidRPr="00CD260C">
              <w:rPr>
                <w:rFonts w:cs="Arial"/>
                <w:color w:val="000000" w:themeColor="text1"/>
                <w:sz w:val="24"/>
                <w:szCs w:val="24"/>
              </w:rPr>
              <w:t>d</w:t>
            </w:r>
            <w:r w:rsidRPr="00CD260C">
              <w:rPr>
                <w:rFonts w:cs="Arial"/>
                <w:color w:val="000000" w:themeColor="text1"/>
                <w:sz w:val="24"/>
                <w:szCs w:val="24"/>
              </w:rPr>
              <w:t xml:space="preserve"> with Ashfield and Mansfield District Councils to identify issues and Council priorities </w:t>
            </w:r>
            <w:r w:rsidR="00800EB7" w:rsidRPr="00CD260C">
              <w:rPr>
                <w:rFonts w:cs="Arial"/>
                <w:color w:val="000000" w:themeColor="text1"/>
                <w:sz w:val="24"/>
                <w:szCs w:val="24"/>
              </w:rPr>
              <w:t xml:space="preserve">this happened on </w:t>
            </w:r>
            <w:r w:rsidRPr="00CD260C">
              <w:rPr>
                <w:rFonts w:cs="Arial"/>
                <w:color w:val="000000" w:themeColor="text1"/>
                <w:sz w:val="24"/>
                <w:szCs w:val="24"/>
              </w:rPr>
              <w:t>9</w:t>
            </w:r>
            <w:r w:rsidR="00800EB7" w:rsidRPr="00CD260C">
              <w:rPr>
                <w:rFonts w:cs="Arial"/>
                <w:color w:val="000000" w:themeColor="text1"/>
                <w:sz w:val="24"/>
                <w:szCs w:val="24"/>
              </w:rPr>
              <w:t>th</w:t>
            </w:r>
            <w:r w:rsidRPr="00CD260C">
              <w:rPr>
                <w:rFonts w:cs="Arial"/>
                <w:color w:val="000000" w:themeColor="text1"/>
                <w:sz w:val="24"/>
                <w:szCs w:val="24"/>
              </w:rPr>
              <w:t xml:space="preserve"> February.  This </w:t>
            </w:r>
            <w:r w:rsidR="00800EB7" w:rsidRPr="00CD260C">
              <w:rPr>
                <w:rFonts w:cs="Arial"/>
                <w:color w:val="000000" w:themeColor="text1"/>
                <w:sz w:val="24"/>
                <w:szCs w:val="24"/>
              </w:rPr>
              <w:t>was</w:t>
            </w:r>
            <w:r w:rsidRPr="00CD260C">
              <w:rPr>
                <w:rFonts w:cs="Arial"/>
                <w:color w:val="000000" w:themeColor="text1"/>
                <w:sz w:val="24"/>
                <w:szCs w:val="24"/>
              </w:rPr>
              <w:t xml:space="preserve"> great </w:t>
            </w:r>
            <w:r w:rsidR="00800EB7" w:rsidRPr="00CD260C">
              <w:rPr>
                <w:rFonts w:cs="Arial"/>
                <w:color w:val="000000" w:themeColor="text1"/>
                <w:sz w:val="24"/>
                <w:szCs w:val="24"/>
              </w:rPr>
              <w:t xml:space="preserve">and really inspired the students.  </w:t>
            </w:r>
            <w:r w:rsidRPr="00CD260C">
              <w:rPr>
                <w:rFonts w:cs="Arial"/>
                <w:color w:val="000000" w:themeColor="text1"/>
                <w:sz w:val="24"/>
                <w:szCs w:val="24"/>
              </w:rPr>
              <w:t xml:space="preserve">Councillor Relf represented Ashfield and </w:t>
            </w:r>
            <w:r w:rsidR="00800EB7" w:rsidRPr="00CD260C">
              <w:rPr>
                <w:rFonts w:cs="Arial"/>
                <w:color w:val="000000" w:themeColor="text1"/>
                <w:sz w:val="24"/>
                <w:szCs w:val="24"/>
              </w:rPr>
              <w:t xml:space="preserve">was thanked for his session.  </w:t>
            </w:r>
          </w:p>
          <w:p w14:paraId="0BF07FF2" w14:textId="289CE280" w:rsidR="00A948A5" w:rsidRPr="00CD260C" w:rsidRDefault="00A948A5"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 xml:space="preserve">Students </w:t>
            </w:r>
            <w:r w:rsidR="00800EB7" w:rsidRPr="00CD260C">
              <w:rPr>
                <w:rFonts w:cs="Arial"/>
                <w:color w:val="000000" w:themeColor="text1"/>
                <w:sz w:val="24"/>
                <w:szCs w:val="24"/>
              </w:rPr>
              <w:t xml:space="preserve">to </w:t>
            </w:r>
            <w:r w:rsidRPr="00CD260C">
              <w:rPr>
                <w:rFonts w:cs="Arial"/>
                <w:color w:val="000000" w:themeColor="text1"/>
                <w:sz w:val="24"/>
                <w:szCs w:val="24"/>
              </w:rPr>
              <w:t xml:space="preserve">participate in a discovery day to visit local Nottinghamshire initiatives (23 February) – will </w:t>
            </w:r>
            <w:r w:rsidR="00800EB7" w:rsidRPr="00CD260C">
              <w:rPr>
                <w:rFonts w:cs="Arial"/>
                <w:color w:val="000000" w:themeColor="text1"/>
                <w:sz w:val="24"/>
                <w:szCs w:val="24"/>
              </w:rPr>
              <w:t xml:space="preserve">on </w:t>
            </w:r>
            <w:r w:rsidRPr="00CD260C">
              <w:rPr>
                <w:rFonts w:cs="Arial"/>
                <w:color w:val="000000" w:themeColor="text1"/>
                <w:sz w:val="24"/>
                <w:szCs w:val="24"/>
              </w:rPr>
              <w:t>site</w:t>
            </w:r>
            <w:r w:rsidR="00800EB7" w:rsidRPr="00CD260C">
              <w:rPr>
                <w:rFonts w:cs="Arial"/>
                <w:color w:val="000000" w:themeColor="text1"/>
                <w:sz w:val="24"/>
                <w:szCs w:val="24"/>
              </w:rPr>
              <w:t xml:space="preserve"> visits happening.</w:t>
            </w:r>
            <w:r w:rsidRPr="00CD260C">
              <w:rPr>
                <w:rFonts w:cs="Arial"/>
                <w:color w:val="000000" w:themeColor="text1"/>
                <w:sz w:val="24"/>
                <w:szCs w:val="24"/>
              </w:rPr>
              <w:t xml:space="preserve">  </w:t>
            </w:r>
          </w:p>
          <w:p w14:paraId="610E6F38" w14:textId="4008DCEC" w:rsidR="00815CAA" w:rsidRPr="00CD260C" w:rsidRDefault="00800EB7"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The t</w:t>
            </w:r>
            <w:r w:rsidR="00815CAA" w:rsidRPr="00CD260C">
              <w:rPr>
                <w:rFonts w:cs="Arial"/>
                <w:color w:val="000000" w:themeColor="text1"/>
                <w:sz w:val="24"/>
                <w:szCs w:val="24"/>
              </w:rPr>
              <w:t xml:space="preserve">rip will commence </w:t>
            </w:r>
            <w:r w:rsidRPr="00CD260C">
              <w:rPr>
                <w:rFonts w:cs="Arial"/>
                <w:color w:val="000000" w:themeColor="text1"/>
                <w:sz w:val="24"/>
                <w:szCs w:val="24"/>
              </w:rPr>
              <w:t xml:space="preserve">on </w:t>
            </w:r>
            <w:r w:rsidR="00815CAA" w:rsidRPr="00CD260C">
              <w:rPr>
                <w:rFonts w:cs="Arial"/>
                <w:color w:val="000000" w:themeColor="text1"/>
                <w:sz w:val="24"/>
                <w:szCs w:val="24"/>
              </w:rPr>
              <w:t>2</w:t>
            </w:r>
            <w:r w:rsidR="00815CAA" w:rsidRPr="00CD260C">
              <w:rPr>
                <w:rFonts w:cs="Arial"/>
                <w:color w:val="000000" w:themeColor="text1"/>
                <w:sz w:val="24"/>
                <w:szCs w:val="24"/>
                <w:vertAlign w:val="superscript"/>
              </w:rPr>
              <w:t>nd</w:t>
            </w:r>
            <w:r w:rsidR="00815CAA" w:rsidRPr="00CD260C">
              <w:rPr>
                <w:rFonts w:cs="Arial"/>
                <w:color w:val="000000" w:themeColor="text1"/>
                <w:sz w:val="24"/>
                <w:szCs w:val="24"/>
              </w:rPr>
              <w:t xml:space="preserve"> April</w:t>
            </w:r>
            <w:r w:rsidRPr="00CD260C">
              <w:rPr>
                <w:rFonts w:cs="Arial"/>
                <w:color w:val="000000" w:themeColor="text1"/>
                <w:sz w:val="24"/>
                <w:szCs w:val="24"/>
              </w:rPr>
              <w:t xml:space="preserve"> and then on </w:t>
            </w:r>
            <w:r w:rsidR="00815CAA" w:rsidRPr="00CD260C">
              <w:rPr>
                <w:rFonts w:cs="Arial"/>
                <w:color w:val="000000" w:themeColor="text1"/>
                <w:sz w:val="24"/>
                <w:szCs w:val="24"/>
              </w:rPr>
              <w:t>3</w:t>
            </w:r>
            <w:r w:rsidRPr="00CD260C">
              <w:rPr>
                <w:rFonts w:cs="Arial"/>
                <w:color w:val="000000" w:themeColor="text1"/>
                <w:sz w:val="24"/>
                <w:szCs w:val="24"/>
                <w:vertAlign w:val="superscript"/>
              </w:rPr>
              <w:t>rd</w:t>
            </w:r>
            <w:r w:rsidRPr="00CD260C">
              <w:rPr>
                <w:rFonts w:cs="Arial"/>
                <w:color w:val="000000" w:themeColor="text1"/>
                <w:sz w:val="24"/>
                <w:szCs w:val="24"/>
              </w:rPr>
              <w:t xml:space="preserve"> –</w:t>
            </w:r>
            <w:r w:rsidR="00815CAA" w:rsidRPr="00CD260C">
              <w:rPr>
                <w:rFonts w:cs="Arial"/>
                <w:color w:val="000000" w:themeColor="text1"/>
                <w:sz w:val="24"/>
                <w:szCs w:val="24"/>
              </w:rPr>
              <w:t xml:space="preserve"> 4</w:t>
            </w:r>
            <w:r w:rsidRPr="00CD260C">
              <w:rPr>
                <w:rFonts w:cs="Arial"/>
                <w:color w:val="000000" w:themeColor="text1"/>
                <w:sz w:val="24"/>
                <w:szCs w:val="24"/>
                <w:vertAlign w:val="superscript"/>
              </w:rPr>
              <w:t>th</w:t>
            </w:r>
            <w:r w:rsidRPr="00CD260C">
              <w:rPr>
                <w:rFonts w:cs="Arial"/>
                <w:color w:val="000000" w:themeColor="text1"/>
                <w:sz w:val="24"/>
                <w:szCs w:val="24"/>
              </w:rPr>
              <w:t xml:space="preserve"> </w:t>
            </w:r>
            <w:r w:rsidR="00815CAA" w:rsidRPr="00CD260C">
              <w:rPr>
                <w:rFonts w:cs="Arial"/>
                <w:color w:val="000000" w:themeColor="text1"/>
                <w:sz w:val="24"/>
                <w:szCs w:val="24"/>
              </w:rPr>
              <w:t xml:space="preserve">April </w:t>
            </w:r>
            <w:r w:rsidRPr="00CD260C">
              <w:rPr>
                <w:rFonts w:cs="Arial"/>
                <w:color w:val="000000" w:themeColor="text1"/>
                <w:sz w:val="24"/>
                <w:szCs w:val="24"/>
              </w:rPr>
              <w:t>students, mentors and council representatives will</w:t>
            </w:r>
            <w:r w:rsidR="00815CAA" w:rsidRPr="00CD260C">
              <w:rPr>
                <w:rFonts w:cs="Arial"/>
                <w:color w:val="000000" w:themeColor="text1"/>
                <w:sz w:val="24"/>
                <w:szCs w:val="24"/>
              </w:rPr>
              <w:t xml:space="preserve"> explore local revitalisation initiatives around Lille</w:t>
            </w:r>
            <w:r w:rsidRPr="00CD260C">
              <w:rPr>
                <w:rFonts w:cs="Arial"/>
                <w:color w:val="000000" w:themeColor="text1"/>
                <w:sz w:val="24"/>
                <w:szCs w:val="24"/>
              </w:rPr>
              <w:t xml:space="preserve">; </w:t>
            </w:r>
            <w:r w:rsidR="00815CAA" w:rsidRPr="00CD260C">
              <w:rPr>
                <w:rFonts w:cs="Arial"/>
                <w:color w:val="000000" w:themeColor="text1"/>
                <w:sz w:val="24"/>
                <w:szCs w:val="24"/>
              </w:rPr>
              <w:t>meet</w:t>
            </w:r>
            <w:r w:rsidRPr="00CD260C">
              <w:rPr>
                <w:rFonts w:cs="Arial"/>
                <w:color w:val="000000" w:themeColor="text1"/>
                <w:sz w:val="24"/>
                <w:szCs w:val="24"/>
              </w:rPr>
              <w:t xml:space="preserve">ing </w:t>
            </w:r>
            <w:r w:rsidR="00815CAA" w:rsidRPr="00CD260C">
              <w:rPr>
                <w:rFonts w:cs="Arial"/>
                <w:color w:val="000000" w:themeColor="text1"/>
                <w:sz w:val="24"/>
                <w:szCs w:val="24"/>
              </w:rPr>
              <w:t>university partners and civic leaders.</w:t>
            </w:r>
            <w:r w:rsidR="00C0687A" w:rsidRPr="00CD260C">
              <w:rPr>
                <w:rFonts w:cs="Arial"/>
                <w:color w:val="000000" w:themeColor="text1"/>
                <w:sz w:val="24"/>
                <w:szCs w:val="24"/>
              </w:rPr>
              <w:t xml:space="preserve">  </w:t>
            </w:r>
            <w:r w:rsidR="00815CAA" w:rsidRPr="00CD260C">
              <w:rPr>
                <w:rFonts w:cs="Arial"/>
                <w:color w:val="000000" w:themeColor="text1"/>
                <w:sz w:val="24"/>
                <w:szCs w:val="24"/>
              </w:rPr>
              <w:t xml:space="preserve">Student groups and mentors </w:t>
            </w:r>
            <w:r w:rsidR="00C0687A" w:rsidRPr="00CD260C">
              <w:rPr>
                <w:rFonts w:cs="Arial"/>
                <w:color w:val="000000" w:themeColor="text1"/>
                <w:sz w:val="24"/>
                <w:szCs w:val="24"/>
              </w:rPr>
              <w:t xml:space="preserve">will </w:t>
            </w:r>
            <w:r w:rsidR="00815CAA" w:rsidRPr="00CD260C">
              <w:rPr>
                <w:rFonts w:cs="Arial"/>
                <w:color w:val="000000" w:themeColor="text1"/>
                <w:sz w:val="24"/>
                <w:szCs w:val="24"/>
              </w:rPr>
              <w:t>depart Lille on 5</w:t>
            </w:r>
            <w:r w:rsidRPr="00CD260C">
              <w:rPr>
                <w:rFonts w:cs="Arial"/>
                <w:color w:val="000000" w:themeColor="text1"/>
                <w:sz w:val="24"/>
                <w:szCs w:val="24"/>
                <w:vertAlign w:val="superscript"/>
              </w:rPr>
              <w:t>th</w:t>
            </w:r>
            <w:r w:rsidRPr="00CD260C">
              <w:rPr>
                <w:rFonts w:cs="Arial"/>
                <w:color w:val="000000" w:themeColor="text1"/>
                <w:sz w:val="24"/>
                <w:szCs w:val="24"/>
              </w:rPr>
              <w:t xml:space="preserve"> </w:t>
            </w:r>
            <w:r w:rsidR="00815CAA" w:rsidRPr="00CD260C">
              <w:rPr>
                <w:rFonts w:cs="Arial"/>
                <w:color w:val="000000" w:themeColor="text1"/>
                <w:sz w:val="24"/>
                <w:szCs w:val="24"/>
              </w:rPr>
              <w:t xml:space="preserve">April </w:t>
            </w:r>
            <w:r w:rsidR="00C0687A" w:rsidRPr="00CD260C">
              <w:rPr>
                <w:rFonts w:cs="Arial"/>
                <w:color w:val="000000" w:themeColor="text1"/>
                <w:sz w:val="24"/>
                <w:szCs w:val="24"/>
              </w:rPr>
              <w:t xml:space="preserve">with Ashfield’s destination being </w:t>
            </w:r>
            <w:hyperlink r:id="rId13" w:history="1">
              <w:r w:rsidR="00C0687A" w:rsidRPr="00CD260C">
                <w:rPr>
                  <w:rStyle w:val="Hyperlink"/>
                  <w:rFonts w:eastAsiaTheme="majorEastAsia"/>
                  <w:color w:val="000000" w:themeColor="text1"/>
                  <w:sz w:val="24"/>
                  <w:szCs w:val="24"/>
                  <w:shd w:val="clear" w:color="auto" w:fill="FFFFFF"/>
                </w:rPr>
                <w:t>Ronchin</w:t>
              </w:r>
            </w:hyperlink>
            <w:r w:rsidR="00C0687A" w:rsidRPr="00CD260C">
              <w:rPr>
                <w:color w:val="000000" w:themeColor="text1"/>
                <w:sz w:val="24"/>
                <w:szCs w:val="24"/>
              </w:rPr>
              <w:t xml:space="preserve"> which is Kirkby in Ashfield Twin Town. </w:t>
            </w:r>
          </w:p>
          <w:p w14:paraId="2C8ECAC0" w14:textId="18B012A0" w:rsidR="00C0687A" w:rsidRPr="00CD260C" w:rsidRDefault="00C0687A" w:rsidP="00800EB7">
            <w:pPr>
              <w:pStyle w:val="NoSpacing"/>
              <w:numPr>
                <w:ilvl w:val="0"/>
                <w:numId w:val="8"/>
              </w:numPr>
              <w:rPr>
                <w:rFonts w:cs="Arial"/>
                <w:color w:val="000000" w:themeColor="text1"/>
                <w:sz w:val="24"/>
                <w:szCs w:val="24"/>
              </w:rPr>
            </w:pPr>
            <w:r w:rsidRPr="00CD260C">
              <w:rPr>
                <w:rFonts w:cs="Arial"/>
                <w:color w:val="000000" w:themeColor="text1"/>
                <w:sz w:val="24"/>
                <w:szCs w:val="24"/>
              </w:rPr>
              <w:t>Student groups present their findings at a showcase event in May 2022</w:t>
            </w:r>
            <w:r w:rsidR="00800EB7" w:rsidRPr="00CD260C">
              <w:rPr>
                <w:rFonts w:cs="Arial"/>
                <w:color w:val="000000" w:themeColor="text1"/>
                <w:sz w:val="24"/>
                <w:szCs w:val="24"/>
              </w:rPr>
              <w:t xml:space="preserve"> with </w:t>
            </w:r>
            <w:r w:rsidRPr="00CD260C">
              <w:rPr>
                <w:rFonts w:cs="Arial"/>
                <w:color w:val="000000" w:themeColor="text1"/>
                <w:sz w:val="24"/>
                <w:szCs w:val="24"/>
              </w:rPr>
              <w:t>District and County Councils judg</w:t>
            </w:r>
            <w:r w:rsidR="00800EB7" w:rsidRPr="00CD260C">
              <w:rPr>
                <w:rFonts w:cs="Arial"/>
                <w:color w:val="000000" w:themeColor="text1"/>
                <w:sz w:val="24"/>
                <w:szCs w:val="24"/>
              </w:rPr>
              <w:t>ing</w:t>
            </w:r>
            <w:r w:rsidRPr="00CD260C">
              <w:rPr>
                <w:rFonts w:cs="Arial"/>
                <w:color w:val="000000" w:themeColor="text1"/>
                <w:sz w:val="24"/>
                <w:szCs w:val="24"/>
              </w:rPr>
              <w:t xml:space="preserve"> the findings and enter into an ongoing dialogue with students on implementing the best recommendations</w:t>
            </w:r>
            <w:r w:rsidR="00800EB7" w:rsidRPr="00CD260C">
              <w:rPr>
                <w:rFonts w:cs="Arial"/>
                <w:color w:val="000000" w:themeColor="text1"/>
                <w:sz w:val="24"/>
                <w:szCs w:val="24"/>
              </w:rPr>
              <w:t>.</w:t>
            </w:r>
          </w:p>
          <w:p w14:paraId="7D04FF7D" w14:textId="35C73D25" w:rsidR="00C0687A" w:rsidRPr="00CD260C" w:rsidRDefault="00C0687A"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NTU will capture outputs of the Challenge in a report on Nottinghamshire’s contribution to the Levelling Up/Graduate Retention debates</w:t>
            </w:r>
            <w:r w:rsidR="00800EB7" w:rsidRPr="00CD260C">
              <w:rPr>
                <w:rFonts w:cs="Arial"/>
                <w:color w:val="000000" w:themeColor="text1"/>
                <w:sz w:val="24"/>
                <w:szCs w:val="24"/>
              </w:rPr>
              <w:t>.</w:t>
            </w:r>
          </w:p>
          <w:p w14:paraId="397FA824" w14:textId="225D5063" w:rsidR="00C0687A" w:rsidRPr="00CD260C" w:rsidRDefault="00C0687A"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 xml:space="preserve">Benefits of this trip was </w:t>
            </w:r>
            <w:r w:rsidR="00A30B98" w:rsidRPr="00CD260C">
              <w:rPr>
                <w:rFonts w:cs="Arial"/>
                <w:color w:val="000000" w:themeColor="text1"/>
                <w:sz w:val="24"/>
                <w:szCs w:val="24"/>
              </w:rPr>
              <w:t>discussed,</w:t>
            </w:r>
            <w:r w:rsidRPr="00CD260C">
              <w:rPr>
                <w:rFonts w:cs="Arial"/>
                <w:color w:val="000000" w:themeColor="text1"/>
                <w:sz w:val="24"/>
                <w:szCs w:val="24"/>
              </w:rPr>
              <w:t xml:space="preserve"> and it was noted by all the board that this was an amazing opportunity for students, Ashfield District Council but also for the community and businesses.  </w:t>
            </w:r>
          </w:p>
          <w:p w14:paraId="39CF6AC3" w14:textId="14B61A87" w:rsidR="00C0687A" w:rsidRPr="00CD260C" w:rsidRDefault="00C0687A"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 xml:space="preserve">Paula </w:t>
            </w:r>
            <w:r w:rsidR="00C7328F" w:rsidRPr="00CD260C">
              <w:rPr>
                <w:rFonts w:cs="Arial"/>
                <w:color w:val="000000" w:themeColor="text1"/>
                <w:sz w:val="24"/>
                <w:szCs w:val="24"/>
              </w:rPr>
              <w:t>Longden</w:t>
            </w:r>
            <w:r w:rsidRPr="00CD260C">
              <w:rPr>
                <w:rFonts w:cs="Arial"/>
                <w:color w:val="000000" w:themeColor="text1"/>
                <w:sz w:val="24"/>
                <w:szCs w:val="24"/>
              </w:rPr>
              <w:t xml:space="preserve">, NHS stated </w:t>
            </w:r>
            <w:r w:rsidR="00927B64" w:rsidRPr="00CD260C">
              <w:rPr>
                <w:rFonts w:cs="Arial"/>
                <w:color w:val="000000" w:themeColor="text1"/>
                <w:sz w:val="24"/>
                <w:szCs w:val="24"/>
              </w:rPr>
              <w:t xml:space="preserve">that from a health perspective like a lot of business locally, anything that can </w:t>
            </w:r>
            <w:r w:rsidR="00800EB7" w:rsidRPr="00CD260C">
              <w:rPr>
                <w:rFonts w:cs="Arial"/>
                <w:color w:val="000000" w:themeColor="text1"/>
                <w:sz w:val="24"/>
                <w:szCs w:val="24"/>
              </w:rPr>
              <w:t xml:space="preserve">learnt from the trip with regards </w:t>
            </w:r>
            <w:r w:rsidR="00927B64" w:rsidRPr="00CD260C">
              <w:rPr>
                <w:rFonts w:cs="Arial"/>
                <w:color w:val="000000" w:themeColor="text1"/>
                <w:sz w:val="24"/>
                <w:szCs w:val="24"/>
              </w:rPr>
              <w:t xml:space="preserve">recruiting and retention would be </w:t>
            </w:r>
            <w:r w:rsidR="00800EB7" w:rsidRPr="00CD260C">
              <w:rPr>
                <w:rFonts w:cs="Arial"/>
                <w:color w:val="000000" w:themeColor="text1"/>
                <w:sz w:val="24"/>
                <w:szCs w:val="24"/>
              </w:rPr>
              <w:t xml:space="preserve">of </w:t>
            </w:r>
            <w:r w:rsidR="00927B64" w:rsidRPr="00CD260C">
              <w:rPr>
                <w:rFonts w:cs="Arial"/>
                <w:color w:val="000000" w:themeColor="text1"/>
                <w:sz w:val="24"/>
                <w:szCs w:val="24"/>
              </w:rPr>
              <w:t>great</w:t>
            </w:r>
            <w:r w:rsidR="00800EB7" w:rsidRPr="00CD260C">
              <w:rPr>
                <w:rFonts w:cs="Arial"/>
                <w:color w:val="000000" w:themeColor="text1"/>
                <w:sz w:val="24"/>
                <w:szCs w:val="24"/>
              </w:rPr>
              <w:t xml:space="preserve"> benefit.  </w:t>
            </w:r>
          </w:p>
          <w:p w14:paraId="467A52E7" w14:textId="42FF3BD6" w:rsidR="00927B64" w:rsidRPr="00CD260C" w:rsidRDefault="00C0687A" w:rsidP="00FD084A">
            <w:pPr>
              <w:pStyle w:val="NoSpacing"/>
              <w:numPr>
                <w:ilvl w:val="0"/>
                <w:numId w:val="8"/>
              </w:numPr>
              <w:jc w:val="both"/>
              <w:rPr>
                <w:rFonts w:cs="Arial"/>
                <w:color w:val="000000" w:themeColor="text1"/>
                <w:sz w:val="24"/>
                <w:szCs w:val="24"/>
              </w:rPr>
            </w:pPr>
            <w:r w:rsidRPr="00CD260C">
              <w:rPr>
                <w:rFonts w:cs="Arial"/>
                <w:color w:val="000000" w:themeColor="text1"/>
                <w:sz w:val="24"/>
                <w:szCs w:val="24"/>
              </w:rPr>
              <w:t>Pete Edwards raised t</w:t>
            </w:r>
            <w:r w:rsidR="00927B64" w:rsidRPr="00CD260C">
              <w:rPr>
                <w:rFonts w:cs="Arial"/>
                <w:color w:val="000000" w:themeColor="text1"/>
                <w:sz w:val="24"/>
                <w:szCs w:val="24"/>
              </w:rPr>
              <w:t xml:space="preserve">hat this is a brilliant </w:t>
            </w:r>
            <w:r w:rsidR="00A30B98" w:rsidRPr="00CD260C">
              <w:rPr>
                <w:rFonts w:cs="Arial"/>
                <w:color w:val="000000" w:themeColor="text1"/>
                <w:sz w:val="24"/>
                <w:szCs w:val="24"/>
              </w:rPr>
              <w:t>project,</w:t>
            </w:r>
            <w:r w:rsidR="00927B64" w:rsidRPr="00CD260C">
              <w:rPr>
                <w:rFonts w:cs="Arial"/>
                <w:color w:val="000000" w:themeColor="text1"/>
                <w:sz w:val="24"/>
                <w:szCs w:val="24"/>
              </w:rPr>
              <w:t xml:space="preserve"> and it was mentioned about the project being inclusive and asked how many student</w:t>
            </w:r>
            <w:r w:rsidR="00800EB7" w:rsidRPr="00CD260C">
              <w:rPr>
                <w:rFonts w:cs="Arial"/>
                <w:color w:val="000000" w:themeColor="text1"/>
                <w:sz w:val="24"/>
                <w:szCs w:val="24"/>
              </w:rPr>
              <w:t>s</w:t>
            </w:r>
            <w:r w:rsidR="00927B64" w:rsidRPr="00CD260C">
              <w:rPr>
                <w:rFonts w:cs="Arial"/>
                <w:color w:val="000000" w:themeColor="text1"/>
                <w:sz w:val="24"/>
                <w:szCs w:val="24"/>
              </w:rPr>
              <w:t xml:space="preserve"> (percentage) have disabilities / special needs.  Stephen Williams informed that this wasn’t asked as part of the application, but they were asked if they were a </w:t>
            </w:r>
            <w:r w:rsidR="00800EB7" w:rsidRPr="00CD260C">
              <w:rPr>
                <w:rFonts w:cs="Arial"/>
                <w:color w:val="000000" w:themeColor="text1"/>
                <w:sz w:val="24"/>
                <w:szCs w:val="24"/>
              </w:rPr>
              <w:t>‘</w:t>
            </w:r>
            <w:r w:rsidR="00927B64" w:rsidRPr="00CD260C">
              <w:rPr>
                <w:rFonts w:cs="Arial"/>
                <w:color w:val="000000" w:themeColor="text1"/>
                <w:sz w:val="24"/>
                <w:szCs w:val="24"/>
              </w:rPr>
              <w:t>wider participation student</w:t>
            </w:r>
            <w:r w:rsidR="00FD084A" w:rsidRPr="00CD260C">
              <w:rPr>
                <w:rFonts w:cs="Arial"/>
                <w:color w:val="000000" w:themeColor="text1"/>
                <w:sz w:val="24"/>
                <w:szCs w:val="24"/>
              </w:rPr>
              <w:t>’</w:t>
            </w:r>
            <w:r w:rsidR="00927B64" w:rsidRPr="00CD260C">
              <w:rPr>
                <w:rFonts w:cs="Arial"/>
                <w:color w:val="000000" w:themeColor="text1"/>
                <w:sz w:val="24"/>
                <w:szCs w:val="24"/>
              </w:rPr>
              <w:t xml:space="preserve"> by ways of asking if the students received a bursary.  There were 23 out of 58 students </w:t>
            </w:r>
            <w:r w:rsidR="00FD084A" w:rsidRPr="00CD260C">
              <w:rPr>
                <w:rFonts w:cs="Arial"/>
                <w:color w:val="000000" w:themeColor="text1"/>
                <w:sz w:val="24"/>
                <w:szCs w:val="24"/>
              </w:rPr>
              <w:t xml:space="preserve">that </w:t>
            </w:r>
            <w:r w:rsidR="00927B64" w:rsidRPr="00CD260C">
              <w:rPr>
                <w:rFonts w:cs="Arial"/>
                <w:color w:val="000000" w:themeColor="text1"/>
                <w:sz w:val="24"/>
                <w:szCs w:val="24"/>
              </w:rPr>
              <w:t xml:space="preserve">were </w:t>
            </w:r>
            <w:r w:rsidR="00FD084A" w:rsidRPr="00CD260C">
              <w:rPr>
                <w:rFonts w:cs="Arial"/>
                <w:color w:val="000000" w:themeColor="text1"/>
                <w:sz w:val="24"/>
                <w:szCs w:val="24"/>
              </w:rPr>
              <w:t xml:space="preserve">identified as being </w:t>
            </w:r>
            <w:r w:rsidR="00927B64" w:rsidRPr="00CD260C">
              <w:rPr>
                <w:rFonts w:cs="Arial"/>
                <w:color w:val="000000" w:themeColor="text1"/>
                <w:sz w:val="24"/>
                <w:szCs w:val="24"/>
              </w:rPr>
              <w:t xml:space="preserve">from the wider participation backgrounds.  </w:t>
            </w:r>
            <w:r w:rsidR="00FD084A" w:rsidRPr="00CD260C">
              <w:rPr>
                <w:rFonts w:cs="Arial"/>
                <w:color w:val="000000" w:themeColor="text1"/>
                <w:sz w:val="24"/>
                <w:szCs w:val="24"/>
              </w:rPr>
              <w:t xml:space="preserve">Should a student </w:t>
            </w:r>
            <w:r w:rsidR="00927B64" w:rsidRPr="00CD260C">
              <w:rPr>
                <w:rFonts w:cs="Arial"/>
                <w:color w:val="000000" w:themeColor="text1"/>
                <w:sz w:val="24"/>
                <w:szCs w:val="24"/>
              </w:rPr>
              <w:t xml:space="preserve">have been </w:t>
            </w:r>
            <w:r w:rsidR="00FD084A" w:rsidRPr="00CD260C">
              <w:rPr>
                <w:rFonts w:cs="Arial"/>
                <w:color w:val="000000" w:themeColor="text1"/>
                <w:sz w:val="24"/>
                <w:szCs w:val="24"/>
              </w:rPr>
              <w:t xml:space="preserve">identified as having a disability/special needs, this would have </w:t>
            </w:r>
            <w:r w:rsidR="00927B64" w:rsidRPr="00CD260C">
              <w:rPr>
                <w:rFonts w:cs="Arial"/>
                <w:color w:val="000000" w:themeColor="text1"/>
                <w:sz w:val="24"/>
                <w:szCs w:val="24"/>
              </w:rPr>
              <w:t>been known but there was no notification</w:t>
            </w:r>
            <w:r w:rsidR="00495991" w:rsidRPr="00CD260C">
              <w:rPr>
                <w:rFonts w:cs="Arial"/>
                <w:color w:val="000000" w:themeColor="text1"/>
                <w:sz w:val="24"/>
                <w:szCs w:val="24"/>
              </w:rPr>
              <w:t>s</w:t>
            </w:r>
            <w:r w:rsidR="00927B64" w:rsidRPr="00CD260C">
              <w:rPr>
                <w:rFonts w:cs="Arial"/>
                <w:color w:val="000000" w:themeColor="text1"/>
                <w:sz w:val="24"/>
                <w:szCs w:val="24"/>
              </w:rPr>
              <w:t xml:space="preserve">.  Stephen Williams informed </w:t>
            </w:r>
            <w:r w:rsidR="00495991" w:rsidRPr="00CD260C">
              <w:rPr>
                <w:rFonts w:cs="Arial"/>
                <w:color w:val="000000" w:themeColor="text1"/>
                <w:sz w:val="24"/>
                <w:szCs w:val="24"/>
              </w:rPr>
              <w:t xml:space="preserve">that is something that NTU do monitor and now that there is to be a new UK Disability/Educational needs scheme this should help improve and encourage more participation.  Pete Edwards informed that he would </w:t>
            </w:r>
            <w:r w:rsidR="008F2910" w:rsidRPr="00CD260C">
              <w:rPr>
                <w:rFonts w:cs="Arial"/>
                <w:color w:val="000000" w:themeColor="text1"/>
                <w:sz w:val="24"/>
                <w:szCs w:val="24"/>
              </w:rPr>
              <w:t>be happy to</w:t>
            </w:r>
            <w:r w:rsidR="00495991" w:rsidRPr="00CD260C">
              <w:rPr>
                <w:rFonts w:cs="Arial"/>
                <w:color w:val="000000" w:themeColor="text1"/>
                <w:sz w:val="24"/>
                <w:szCs w:val="24"/>
              </w:rPr>
              <w:t xml:space="preserve"> provide </w:t>
            </w:r>
            <w:r w:rsidR="008F2910" w:rsidRPr="00CD260C">
              <w:rPr>
                <w:rFonts w:cs="Arial"/>
                <w:color w:val="000000" w:themeColor="text1"/>
                <w:sz w:val="24"/>
                <w:szCs w:val="24"/>
              </w:rPr>
              <w:t xml:space="preserve">any </w:t>
            </w:r>
            <w:r w:rsidR="00495991" w:rsidRPr="00CD260C">
              <w:rPr>
                <w:rFonts w:cs="Arial"/>
                <w:color w:val="000000" w:themeColor="text1"/>
                <w:sz w:val="24"/>
                <w:szCs w:val="24"/>
              </w:rPr>
              <w:t xml:space="preserve">support in this area. </w:t>
            </w:r>
          </w:p>
          <w:p w14:paraId="462A63FF" w14:textId="77777777" w:rsidR="00C0687A" w:rsidRPr="00CD260C" w:rsidRDefault="00C0687A" w:rsidP="00FD084A">
            <w:pPr>
              <w:pStyle w:val="NoSpacing"/>
              <w:numPr>
                <w:ilvl w:val="0"/>
                <w:numId w:val="8"/>
              </w:numPr>
              <w:jc w:val="both"/>
              <w:rPr>
                <w:rFonts w:cs="Arial"/>
                <w:color w:val="000000" w:themeColor="text1"/>
                <w:sz w:val="24"/>
                <w:szCs w:val="24"/>
              </w:rPr>
            </w:pPr>
            <w:r w:rsidRPr="00CD260C">
              <w:rPr>
                <w:rFonts w:cs="Arial"/>
                <w:color w:val="000000" w:themeColor="text1"/>
                <w:sz w:val="24"/>
                <w:szCs w:val="24"/>
              </w:rPr>
              <w:t xml:space="preserve">Stephen Williams </w:t>
            </w:r>
            <w:r w:rsidR="00495991" w:rsidRPr="00CD260C">
              <w:rPr>
                <w:rFonts w:cs="Arial"/>
                <w:color w:val="000000" w:themeColor="text1"/>
                <w:sz w:val="24"/>
                <w:szCs w:val="24"/>
              </w:rPr>
              <w:t xml:space="preserve">thanked the Board and Councillor Relf.  </w:t>
            </w:r>
          </w:p>
          <w:p w14:paraId="526FD9C8" w14:textId="438C74E7" w:rsidR="00495991" w:rsidRPr="00CD260C" w:rsidRDefault="00495991" w:rsidP="00032A30">
            <w:pPr>
              <w:pStyle w:val="NoSpacing"/>
              <w:numPr>
                <w:ilvl w:val="0"/>
                <w:numId w:val="8"/>
              </w:numPr>
              <w:rPr>
                <w:rFonts w:cs="Arial"/>
                <w:color w:val="000000" w:themeColor="text1"/>
                <w:sz w:val="24"/>
                <w:szCs w:val="24"/>
              </w:rPr>
            </w:pPr>
            <w:r w:rsidRPr="00CD260C">
              <w:rPr>
                <w:rFonts w:cs="Arial"/>
                <w:color w:val="000000" w:themeColor="text1"/>
                <w:sz w:val="24"/>
                <w:szCs w:val="24"/>
              </w:rPr>
              <w:t xml:space="preserve">Presentation slides to be circulated. </w:t>
            </w:r>
            <w:r w:rsidR="008F2910" w:rsidRPr="00CD260C">
              <w:rPr>
                <w:rFonts w:cs="Arial"/>
                <w:color w:val="000000" w:themeColor="text1"/>
                <w:sz w:val="24"/>
                <w:szCs w:val="24"/>
              </w:rPr>
              <w:t>Lindsey Kenworthy to circulate with the minutes.</w:t>
            </w:r>
          </w:p>
        </w:tc>
      </w:tr>
      <w:tr w:rsidR="00CA5DD6" w:rsidRPr="00CA5DD6" w14:paraId="39D40C7D" w14:textId="77777777" w:rsidTr="00CA5DD6">
        <w:trPr>
          <w:trHeight w:val="257"/>
        </w:trPr>
        <w:tc>
          <w:tcPr>
            <w:tcW w:w="1129" w:type="dxa"/>
          </w:tcPr>
          <w:p w14:paraId="68E775C1" w14:textId="77777777" w:rsidR="00A948A5" w:rsidRPr="00CA5DD6" w:rsidRDefault="00A948A5" w:rsidP="00B2744F">
            <w:pPr>
              <w:pStyle w:val="NoSpacing"/>
              <w:jc w:val="center"/>
              <w:rPr>
                <w:rFonts w:cs="Arial"/>
                <w:sz w:val="24"/>
                <w:szCs w:val="24"/>
              </w:rPr>
            </w:pPr>
          </w:p>
        </w:tc>
        <w:tc>
          <w:tcPr>
            <w:tcW w:w="9356" w:type="dxa"/>
            <w:gridSpan w:val="2"/>
          </w:tcPr>
          <w:p w14:paraId="129D5BB6" w14:textId="77777777" w:rsidR="00A948A5" w:rsidRPr="00CA5DD6" w:rsidRDefault="00A948A5" w:rsidP="00B2744F">
            <w:pPr>
              <w:pStyle w:val="NoSpacing"/>
              <w:rPr>
                <w:rFonts w:cs="Arial"/>
                <w:sz w:val="24"/>
                <w:szCs w:val="24"/>
              </w:rPr>
            </w:pPr>
          </w:p>
        </w:tc>
      </w:tr>
      <w:tr w:rsidR="00CA5DD6" w:rsidRPr="00CA5DD6" w14:paraId="4775F501" w14:textId="77777777" w:rsidTr="00CA5DD6">
        <w:trPr>
          <w:trHeight w:val="204"/>
        </w:trPr>
        <w:tc>
          <w:tcPr>
            <w:tcW w:w="1129" w:type="dxa"/>
          </w:tcPr>
          <w:p w14:paraId="504C6A28" w14:textId="5AECC6CF" w:rsidR="00495991" w:rsidRPr="00CA5DD6" w:rsidRDefault="00495991" w:rsidP="00495991">
            <w:pPr>
              <w:pStyle w:val="NoSpacing"/>
              <w:jc w:val="center"/>
              <w:rPr>
                <w:rFonts w:cs="Arial"/>
                <w:b/>
                <w:sz w:val="24"/>
                <w:szCs w:val="24"/>
              </w:rPr>
            </w:pPr>
            <w:r w:rsidRPr="00CA5DD6">
              <w:rPr>
                <w:rFonts w:cs="Arial"/>
                <w:b/>
                <w:sz w:val="24"/>
                <w:szCs w:val="24"/>
              </w:rPr>
              <w:t>3</w:t>
            </w:r>
          </w:p>
        </w:tc>
        <w:tc>
          <w:tcPr>
            <w:tcW w:w="9356" w:type="dxa"/>
            <w:gridSpan w:val="2"/>
          </w:tcPr>
          <w:p w14:paraId="1E914E4F" w14:textId="7F31E323" w:rsidR="00495991" w:rsidRPr="00CA5DD6" w:rsidRDefault="00495991" w:rsidP="00495991">
            <w:pPr>
              <w:pStyle w:val="Default"/>
              <w:rPr>
                <w:color w:val="auto"/>
                <w:sz w:val="23"/>
                <w:szCs w:val="23"/>
              </w:rPr>
            </w:pPr>
            <w:r w:rsidRPr="00CA5DD6">
              <w:rPr>
                <w:b/>
                <w:bCs/>
                <w:color w:val="auto"/>
                <w:sz w:val="23"/>
                <w:szCs w:val="23"/>
              </w:rPr>
              <w:t>YMCA Presentation - Jo Bradley-Fortune in attendance</w:t>
            </w:r>
          </w:p>
        </w:tc>
      </w:tr>
      <w:tr w:rsidR="00CA5DD6" w:rsidRPr="00CA5DD6" w14:paraId="22CD4CCC" w14:textId="77777777" w:rsidTr="00CA5DD6">
        <w:trPr>
          <w:trHeight w:val="257"/>
        </w:trPr>
        <w:tc>
          <w:tcPr>
            <w:tcW w:w="1129" w:type="dxa"/>
          </w:tcPr>
          <w:p w14:paraId="656AD727" w14:textId="77777777" w:rsidR="00495991" w:rsidRPr="00CD260C" w:rsidRDefault="00495991" w:rsidP="00B2744F">
            <w:pPr>
              <w:pStyle w:val="NoSpacing"/>
              <w:jc w:val="center"/>
              <w:rPr>
                <w:rFonts w:cs="Arial"/>
                <w:color w:val="000000" w:themeColor="text1"/>
                <w:sz w:val="24"/>
                <w:szCs w:val="24"/>
              </w:rPr>
            </w:pPr>
          </w:p>
        </w:tc>
        <w:tc>
          <w:tcPr>
            <w:tcW w:w="9356" w:type="dxa"/>
            <w:gridSpan w:val="2"/>
          </w:tcPr>
          <w:p w14:paraId="4ECCD327" w14:textId="4A721635" w:rsidR="00495991" w:rsidRPr="00CD260C" w:rsidRDefault="00495991" w:rsidP="00B2744F">
            <w:pPr>
              <w:pStyle w:val="NoSpacing"/>
              <w:rPr>
                <w:rFonts w:cs="Arial"/>
                <w:color w:val="000000" w:themeColor="text1"/>
                <w:sz w:val="24"/>
                <w:szCs w:val="24"/>
              </w:rPr>
            </w:pPr>
            <w:r w:rsidRPr="00CD260C">
              <w:rPr>
                <w:rFonts w:cs="Arial"/>
                <w:color w:val="000000" w:themeColor="text1"/>
                <w:sz w:val="24"/>
                <w:szCs w:val="24"/>
              </w:rPr>
              <w:t xml:space="preserve">Martin Ridgley informed that Jo Bradley-Fortune could not make today’s meeting due to unforeseen circumstances.  Lindsey Kenworthy to rearrange. </w:t>
            </w:r>
          </w:p>
        </w:tc>
      </w:tr>
      <w:tr w:rsidR="00CA5DD6" w:rsidRPr="00CA5DD6" w14:paraId="5B6132B1" w14:textId="77777777" w:rsidTr="00CA5DD6">
        <w:trPr>
          <w:trHeight w:val="257"/>
        </w:trPr>
        <w:tc>
          <w:tcPr>
            <w:tcW w:w="1129" w:type="dxa"/>
          </w:tcPr>
          <w:p w14:paraId="7A4A5D09" w14:textId="77777777" w:rsidR="00495991" w:rsidRPr="00CD260C" w:rsidRDefault="00495991" w:rsidP="00B2744F">
            <w:pPr>
              <w:pStyle w:val="NoSpacing"/>
              <w:jc w:val="center"/>
              <w:rPr>
                <w:rFonts w:cs="Arial"/>
                <w:color w:val="000000" w:themeColor="text1"/>
                <w:sz w:val="24"/>
                <w:szCs w:val="24"/>
              </w:rPr>
            </w:pPr>
          </w:p>
        </w:tc>
        <w:tc>
          <w:tcPr>
            <w:tcW w:w="9356" w:type="dxa"/>
            <w:gridSpan w:val="2"/>
          </w:tcPr>
          <w:p w14:paraId="11E00D0C" w14:textId="77777777" w:rsidR="00495991" w:rsidRPr="00CD260C" w:rsidRDefault="00495991" w:rsidP="00B2744F">
            <w:pPr>
              <w:pStyle w:val="NoSpacing"/>
              <w:rPr>
                <w:rFonts w:cs="Arial"/>
                <w:color w:val="000000" w:themeColor="text1"/>
                <w:sz w:val="24"/>
                <w:szCs w:val="24"/>
              </w:rPr>
            </w:pPr>
          </w:p>
        </w:tc>
      </w:tr>
      <w:tr w:rsidR="00CA5DD6" w:rsidRPr="00CA5DD6" w14:paraId="5F6557D1" w14:textId="77777777" w:rsidTr="00CA5DD6">
        <w:trPr>
          <w:trHeight w:val="204"/>
        </w:trPr>
        <w:tc>
          <w:tcPr>
            <w:tcW w:w="1129" w:type="dxa"/>
          </w:tcPr>
          <w:p w14:paraId="47AB3B43" w14:textId="1D4429E8" w:rsidR="00C4387D" w:rsidRPr="00CD260C" w:rsidRDefault="00495991" w:rsidP="00B2744F">
            <w:pPr>
              <w:pStyle w:val="NoSpacing"/>
              <w:jc w:val="center"/>
              <w:rPr>
                <w:rFonts w:cs="Arial"/>
                <w:b/>
                <w:color w:val="000000" w:themeColor="text1"/>
                <w:sz w:val="24"/>
                <w:szCs w:val="24"/>
              </w:rPr>
            </w:pPr>
            <w:r w:rsidRPr="00CD260C">
              <w:rPr>
                <w:rFonts w:cs="Arial"/>
                <w:b/>
                <w:color w:val="000000" w:themeColor="text1"/>
                <w:sz w:val="24"/>
                <w:szCs w:val="24"/>
              </w:rPr>
              <w:t>4</w:t>
            </w:r>
          </w:p>
        </w:tc>
        <w:tc>
          <w:tcPr>
            <w:tcW w:w="9356" w:type="dxa"/>
            <w:gridSpan w:val="2"/>
          </w:tcPr>
          <w:p w14:paraId="0CD841EA" w14:textId="576BEE53" w:rsidR="00C4387D" w:rsidRPr="00CD260C" w:rsidRDefault="00C4387D" w:rsidP="00B2744F">
            <w:pPr>
              <w:pStyle w:val="NoSpacing"/>
              <w:rPr>
                <w:rFonts w:cs="Arial"/>
                <w:b/>
                <w:color w:val="000000" w:themeColor="text1"/>
                <w:sz w:val="24"/>
                <w:szCs w:val="24"/>
              </w:rPr>
            </w:pPr>
            <w:r w:rsidRPr="00CD260C">
              <w:rPr>
                <w:rFonts w:cs="Arial"/>
                <w:b/>
                <w:color w:val="000000" w:themeColor="text1"/>
                <w:sz w:val="24"/>
                <w:szCs w:val="24"/>
              </w:rPr>
              <w:t>Re</w:t>
            </w:r>
            <w:r w:rsidR="00187BD5" w:rsidRPr="00CD260C">
              <w:rPr>
                <w:rFonts w:cs="Arial"/>
                <w:b/>
                <w:color w:val="000000" w:themeColor="text1"/>
                <w:sz w:val="24"/>
                <w:szCs w:val="24"/>
              </w:rPr>
              <w:t xml:space="preserve">view </w:t>
            </w:r>
            <w:r w:rsidRPr="00CD260C">
              <w:rPr>
                <w:rFonts w:cs="Arial"/>
                <w:b/>
                <w:color w:val="000000" w:themeColor="text1"/>
                <w:sz w:val="24"/>
                <w:szCs w:val="24"/>
              </w:rPr>
              <w:t xml:space="preserve">of Previous Meeting - Friday </w:t>
            </w:r>
            <w:r w:rsidR="00897369" w:rsidRPr="00CD260C">
              <w:rPr>
                <w:rFonts w:cs="Arial"/>
                <w:b/>
                <w:color w:val="000000" w:themeColor="text1"/>
                <w:sz w:val="24"/>
                <w:szCs w:val="24"/>
              </w:rPr>
              <w:t>7</w:t>
            </w:r>
            <w:r w:rsidR="00897369" w:rsidRPr="00CD260C">
              <w:rPr>
                <w:rFonts w:cs="Arial"/>
                <w:b/>
                <w:color w:val="000000" w:themeColor="text1"/>
                <w:sz w:val="24"/>
                <w:szCs w:val="24"/>
                <w:vertAlign w:val="superscript"/>
              </w:rPr>
              <w:t>th</w:t>
            </w:r>
            <w:r w:rsidR="00897369" w:rsidRPr="00CD260C">
              <w:rPr>
                <w:rFonts w:cs="Arial"/>
                <w:b/>
                <w:color w:val="000000" w:themeColor="text1"/>
                <w:sz w:val="24"/>
                <w:szCs w:val="24"/>
              </w:rPr>
              <w:t xml:space="preserve"> January 2022</w:t>
            </w:r>
          </w:p>
        </w:tc>
      </w:tr>
      <w:tr w:rsidR="00CA5DD6" w:rsidRPr="00CA5DD6" w14:paraId="1477BBDE" w14:textId="77777777" w:rsidTr="00CA5DD6">
        <w:trPr>
          <w:trHeight w:val="204"/>
        </w:trPr>
        <w:tc>
          <w:tcPr>
            <w:tcW w:w="1129" w:type="dxa"/>
          </w:tcPr>
          <w:p w14:paraId="52159E57" w14:textId="6AE9AF80" w:rsidR="00C4387D" w:rsidRPr="00CA5DD6" w:rsidRDefault="00495991" w:rsidP="00B2744F">
            <w:pPr>
              <w:pStyle w:val="NoSpacing"/>
              <w:jc w:val="center"/>
              <w:rPr>
                <w:rFonts w:cs="Arial"/>
                <w:b/>
                <w:sz w:val="24"/>
                <w:szCs w:val="24"/>
              </w:rPr>
            </w:pPr>
            <w:r w:rsidRPr="00CA5DD6">
              <w:rPr>
                <w:rFonts w:cs="Arial"/>
                <w:b/>
                <w:sz w:val="24"/>
                <w:szCs w:val="24"/>
              </w:rPr>
              <w:t>4</w:t>
            </w:r>
            <w:r w:rsidR="00965816" w:rsidRPr="00CA5DD6">
              <w:rPr>
                <w:rFonts w:cs="Arial"/>
                <w:b/>
                <w:sz w:val="24"/>
                <w:szCs w:val="24"/>
              </w:rPr>
              <w:t>.1</w:t>
            </w:r>
          </w:p>
        </w:tc>
        <w:tc>
          <w:tcPr>
            <w:tcW w:w="9356" w:type="dxa"/>
            <w:gridSpan w:val="2"/>
          </w:tcPr>
          <w:p w14:paraId="2268404E" w14:textId="799AB877" w:rsidR="00C4387D" w:rsidRPr="00CA5DD6" w:rsidRDefault="008C35C0" w:rsidP="00B2744F">
            <w:pPr>
              <w:pStyle w:val="NoSpacing"/>
              <w:rPr>
                <w:rFonts w:cs="Arial"/>
                <w:b/>
                <w:sz w:val="24"/>
                <w:szCs w:val="24"/>
              </w:rPr>
            </w:pPr>
            <w:r w:rsidRPr="00CA5DD6">
              <w:rPr>
                <w:rFonts w:cs="Arial"/>
                <w:b/>
                <w:sz w:val="24"/>
                <w:szCs w:val="24"/>
              </w:rPr>
              <w:t>Board Meeting</w:t>
            </w:r>
            <w:r w:rsidR="00965816" w:rsidRPr="00CA5DD6">
              <w:rPr>
                <w:rFonts w:cs="Arial"/>
                <w:b/>
                <w:sz w:val="24"/>
                <w:szCs w:val="24"/>
              </w:rPr>
              <w:t xml:space="preserve"> </w:t>
            </w:r>
            <w:r w:rsidR="00C4387D" w:rsidRPr="00CA5DD6">
              <w:rPr>
                <w:rFonts w:cs="Arial"/>
                <w:b/>
                <w:sz w:val="24"/>
                <w:szCs w:val="24"/>
              </w:rPr>
              <w:t>Minutes</w:t>
            </w:r>
          </w:p>
        </w:tc>
      </w:tr>
      <w:tr w:rsidR="00CA5DD6" w:rsidRPr="00CA5DD6" w14:paraId="648E8DDE" w14:textId="77777777" w:rsidTr="00CA5DD6">
        <w:trPr>
          <w:trHeight w:val="67"/>
        </w:trPr>
        <w:tc>
          <w:tcPr>
            <w:tcW w:w="1129" w:type="dxa"/>
          </w:tcPr>
          <w:p w14:paraId="4DE6D467" w14:textId="7A99A61A" w:rsidR="00C4387D" w:rsidRPr="00CA5DD6" w:rsidRDefault="00C4387D" w:rsidP="00B2744F">
            <w:pPr>
              <w:jc w:val="center"/>
              <w:rPr>
                <w:rFonts w:cs="Arial"/>
                <w:b/>
                <w:sz w:val="24"/>
                <w:szCs w:val="24"/>
              </w:rPr>
            </w:pPr>
          </w:p>
        </w:tc>
        <w:tc>
          <w:tcPr>
            <w:tcW w:w="9356" w:type="dxa"/>
            <w:gridSpan w:val="2"/>
          </w:tcPr>
          <w:p w14:paraId="02C54256" w14:textId="1F4CC9D1" w:rsidR="00C4387D" w:rsidRPr="00CA5DD6" w:rsidRDefault="003E2DB6" w:rsidP="00FB0FBA">
            <w:pPr>
              <w:pStyle w:val="NoSpacing"/>
              <w:rPr>
                <w:rFonts w:cs="Arial"/>
                <w:sz w:val="24"/>
                <w:szCs w:val="24"/>
              </w:rPr>
            </w:pPr>
            <w:r w:rsidRPr="00CA5DD6">
              <w:rPr>
                <w:rFonts w:cs="Arial"/>
                <w:sz w:val="24"/>
                <w:szCs w:val="24"/>
              </w:rPr>
              <w:t>Board minutes were agreed as a true and accurate record</w:t>
            </w:r>
            <w:r w:rsidR="00495991" w:rsidRPr="00CA5DD6">
              <w:rPr>
                <w:rFonts w:cs="Arial"/>
                <w:sz w:val="24"/>
                <w:szCs w:val="24"/>
              </w:rPr>
              <w:t>.</w:t>
            </w:r>
          </w:p>
        </w:tc>
      </w:tr>
      <w:tr w:rsidR="00CA5DD6" w:rsidRPr="00CA5DD6" w14:paraId="130F381B" w14:textId="77777777" w:rsidTr="00CA5DD6">
        <w:trPr>
          <w:trHeight w:val="244"/>
        </w:trPr>
        <w:tc>
          <w:tcPr>
            <w:tcW w:w="1129" w:type="dxa"/>
          </w:tcPr>
          <w:p w14:paraId="704E310B" w14:textId="77777777" w:rsidR="00965816" w:rsidRPr="00CA5DD6" w:rsidRDefault="00965816" w:rsidP="00B2744F">
            <w:pPr>
              <w:jc w:val="center"/>
              <w:rPr>
                <w:rFonts w:cs="Arial"/>
                <w:b/>
                <w:sz w:val="24"/>
                <w:szCs w:val="24"/>
              </w:rPr>
            </w:pPr>
          </w:p>
        </w:tc>
        <w:tc>
          <w:tcPr>
            <w:tcW w:w="9356" w:type="dxa"/>
            <w:gridSpan w:val="2"/>
          </w:tcPr>
          <w:p w14:paraId="02BC7633" w14:textId="77777777" w:rsidR="00965816" w:rsidRPr="00CA5DD6" w:rsidRDefault="00965816" w:rsidP="00B2744F">
            <w:pPr>
              <w:pStyle w:val="NoSpacing"/>
              <w:rPr>
                <w:rFonts w:cs="Arial"/>
                <w:sz w:val="24"/>
                <w:szCs w:val="24"/>
              </w:rPr>
            </w:pPr>
          </w:p>
        </w:tc>
      </w:tr>
      <w:tr w:rsidR="00CA5DD6" w:rsidRPr="00CA5DD6" w14:paraId="037B2F90" w14:textId="77777777" w:rsidTr="00CA5DD6">
        <w:trPr>
          <w:trHeight w:val="244"/>
        </w:trPr>
        <w:tc>
          <w:tcPr>
            <w:tcW w:w="1129" w:type="dxa"/>
          </w:tcPr>
          <w:p w14:paraId="06484F99" w14:textId="42322C8E" w:rsidR="00965816" w:rsidRPr="00CA5DD6" w:rsidRDefault="00495991" w:rsidP="00B2744F">
            <w:pPr>
              <w:jc w:val="center"/>
              <w:rPr>
                <w:rFonts w:cs="Arial"/>
                <w:b/>
                <w:sz w:val="24"/>
                <w:szCs w:val="24"/>
              </w:rPr>
            </w:pPr>
            <w:r w:rsidRPr="00CA5DD6">
              <w:rPr>
                <w:rFonts w:cs="Arial"/>
                <w:b/>
                <w:sz w:val="24"/>
                <w:szCs w:val="24"/>
              </w:rPr>
              <w:t>4</w:t>
            </w:r>
            <w:r w:rsidR="00965816" w:rsidRPr="00CA5DD6">
              <w:rPr>
                <w:rFonts w:cs="Arial"/>
                <w:b/>
                <w:sz w:val="24"/>
                <w:szCs w:val="24"/>
              </w:rPr>
              <w:t>.2</w:t>
            </w:r>
          </w:p>
        </w:tc>
        <w:tc>
          <w:tcPr>
            <w:tcW w:w="9356" w:type="dxa"/>
            <w:gridSpan w:val="2"/>
          </w:tcPr>
          <w:p w14:paraId="1F225748" w14:textId="61B1025B" w:rsidR="00965816" w:rsidRPr="00CA5DD6" w:rsidRDefault="00965816" w:rsidP="00B2744F">
            <w:pPr>
              <w:pStyle w:val="NoSpacing"/>
              <w:rPr>
                <w:rFonts w:cs="Arial"/>
                <w:b/>
                <w:bCs/>
                <w:sz w:val="24"/>
                <w:szCs w:val="24"/>
              </w:rPr>
            </w:pPr>
            <w:r w:rsidRPr="00CA5DD6">
              <w:rPr>
                <w:rFonts w:cs="Arial"/>
                <w:b/>
                <w:bCs/>
                <w:sz w:val="24"/>
                <w:szCs w:val="24"/>
              </w:rPr>
              <w:t>Action Log</w:t>
            </w:r>
          </w:p>
        </w:tc>
      </w:tr>
      <w:tr w:rsidR="00CA5DD6" w:rsidRPr="00CA5DD6" w14:paraId="66645F39" w14:textId="77777777" w:rsidTr="00CA5DD6">
        <w:trPr>
          <w:trHeight w:val="244"/>
        </w:trPr>
        <w:tc>
          <w:tcPr>
            <w:tcW w:w="1129" w:type="dxa"/>
          </w:tcPr>
          <w:p w14:paraId="67B1BAFE" w14:textId="5CA06EEB" w:rsidR="00C4387D" w:rsidRPr="00CA5DD6" w:rsidRDefault="00495991" w:rsidP="00B2744F">
            <w:pPr>
              <w:jc w:val="center"/>
              <w:rPr>
                <w:rFonts w:cs="Arial"/>
                <w:b/>
                <w:sz w:val="24"/>
                <w:szCs w:val="24"/>
              </w:rPr>
            </w:pPr>
            <w:r w:rsidRPr="00CA5DD6">
              <w:rPr>
                <w:rFonts w:cs="Arial"/>
                <w:b/>
                <w:sz w:val="24"/>
                <w:szCs w:val="24"/>
              </w:rPr>
              <w:t>4</w:t>
            </w:r>
            <w:r w:rsidR="00965816" w:rsidRPr="00CA5DD6">
              <w:rPr>
                <w:rFonts w:cs="Arial"/>
                <w:b/>
                <w:sz w:val="24"/>
                <w:szCs w:val="24"/>
              </w:rPr>
              <w:t>.</w:t>
            </w:r>
            <w:r w:rsidR="00BD3285" w:rsidRPr="00CA5DD6">
              <w:rPr>
                <w:rFonts w:cs="Arial"/>
                <w:b/>
                <w:sz w:val="24"/>
                <w:szCs w:val="24"/>
              </w:rPr>
              <w:t>2.1</w:t>
            </w:r>
          </w:p>
        </w:tc>
        <w:tc>
          <w:tcPr>
            <w:tcW w:w="8080" w:type="dxa"/>
          </w:tcPr>
          <w:p w14:paraId="285F9DFB" w14:textId="01989A62" w:rsidR="00C4387D" w:rsidRPr="00CA5DD6" w:rsidRDefault="00C4387D" w:rsidP="00B2744F">
            <w:pPr>
              <w:pStyle w:val="NoSpacing"/>
              <w:rPr>
                <w:rFonts w:cs="Arial"/>
                <w:b/>
                <w:sz w:val="24"/>
                <w:szCs w:val="24"/>
              </w:rPr>
            </w:pPr>
            <w:r w:rsidRPr="00CA5DD6">
              <w:rPr>
                <w:rFonts w:cs="Arial"/>
                <w:b/>
                <w:sz w:val="24"/>
                <w:szCs w:val="24"/>
              </w:rPr>
              <w:t>Completed Actions</w:t>
            </w:r>
          </w:p>
        </w:tc>
        <w:tc>
          <w:tcPr>
            <w:tcW w:w="1276" w:type="dxa"/>
          </w:tcPr>
          <w:p w14:paraId="773C7BC0" w14:textId="7A87CF0B" w:rsidR="00C4387D" w:rsidRPr="00CA5DD6" w:rsidRDefault="00C4387D" w:rsidP="00B2744F">
            <w:pPr>
              <w:pStyle w:val="NoSpacing"/>
              <w:jc w:val="center"/>
              <w:rPr>
                <w:rFonts w:cs="Arial"/>
                <w:b/>
                <w:sz w:val="24"/>
                <w:szCs w:val="24"/>
              </w:rPr>
            </w:pPr>
            <w:r w:rsidRPr="00CA5DD6">
              <w:rPr>
                <w:rFonts w:cs="Arial"/>
                <w:b/>
                <w:sz w:val="24"/>
                <w:szCs w:val="24"/>
              </w:rPr>
              <w:t>Lead</w:t>
            </w:r>
          </w:p>
        </w:tc>
      </w:tr>
      <w:tr w:rsidR="00CA5DD6" w:rsidRPr="00CA5DD6" w14:paraId="02020C4A" w14:textId="77777777" w:rsidTr="00CA5DD6">
        <w:trPr>
          <w:trHeight w:val="244"/>
        </w:trPr>
        <w:tc>
          <w:tcPr>
            <w:tcW w:w="1129" w:type="dxa"/>
          </w:tcPr>
          <w:p w14:paraId="6EDF7A02" w14:textId="6C59F290" w:rsidR="00F93FA7" w:rsidRPr="00CA5DD6" w:rsidRDefault="00F93FA7" w:rsidP="00F93FA7">
            <w:pPr>
              <w:jc w:val="center"/>
              <w:rPr>
                <w:rFonts w:cs="Arial"/>
                <w:b/>
                <w:sz w:val="24"/>
                <w:szCs w:val="24"/>
              </w:rPr>
            </w:pPr>
            <w:r w:rsidRPr="00CA5DD6">
              <w:rPr>
                <w:rFonts w:cs="Arial"/>
                <w:b/>
                <w:sz w:val="24"/>
                <w:szCs w:val="24"/>
              </w:rPr>
              <w:t>4.2.1.1</w:t>
            </w:r>
          </w:p>
        </w:tc>
        <w:tc>
          <w:tcPr>
            <w:tcW w:w="8080" w:type="dxa"/>
          </w:tcPr>
          <w:p w14:paraId="4A12C97D" w14:textId="77777777" w:rsidR="00F93FA7" w:rsidRPr="00CA5DD6" w:rsidRDefault="00F93FA7" w:rsidP="008F2910">
            <w:pPr>
              <w:jc w:val="both"/>
              <w:rPr>
                <w:rFonts w:cs="Arial"/>
                <w:b/>
                <w:sz w:val="24"/>
                <w:szCs w:val="24"/>
              </w:rPr>
            </w:pPr>
            <w:r w:rsidRPr="00CA5DD6">
              <w:rPr>
                <w:rFonts w:cs="Arial"/>
                <w:b/>
                <w:bCs/>
                <w:sz w:val="24"/>
                <w:szCs w:val="24"/>
              </w:rPr>
              <w:t xml:space="preserve">Board Member Updates, </w:t>
            </w:r>
            <w:r w:rsidRPr="00CA5DD6">
              <w:rPr>
                <w:rFonts w:cs="Arial"/>
                <w:b/>
                <w:sz w:val="24"/>
                <w:szCs w:val="24"/>
              </w:rPr>
              <w:t>Business and Innovation Patent Centres</w:t>
            </w:r>
          </w:p>
          <w:p w14:paraId="4DC899F3" w14:textId="77777777" w:rsidR="00F93FA7" w:rsidRPr="00CA5DD6" w:rsidRDefault="00F93FA7" w:rsidP="008F2910">
            <w:pPr>
              <w:jc w:val="both"/>
              <w:rPr>
                <w:rFonts w:cs="Arial"/>
                <w:bCs/>
                <w:sz w:val="24"/>
                <w:szCs w:val="24"/>
              </w:rPr>
            </w:pPr>
            <w:r w:rsidRPr="00CA5DD6">
              <w:rPr>
                <w:rFonts w:cs="Arial"/>
                <w:bCs/>
                <w:sz w:val="24"/>
                <w:szCs w:val="24"/>
              </w:rPr>
              <w:t>(17.12.2021, Minute 7.4)</w:t>
            </w:r>
          </w:p>
          <w:p w14:paraId="23C6DB71" w14:textId="77777777" w:rsidR="00F93FA7" w:rsidRPr="00CA5DD6" w:rsidRDefault="00F93FA7" w:rsidP="008F2910">
            <w:pPr>
              <w:jc w:val="both"/>
              <w:rPr>
                <w:rFonts w:cs="Arial"/>
                <w:bCs/>
                <w:sz w:val="24"/>
                <w:szCs w:val="24"/>
              </w:rPr>
            </w:pPr>
          </w:p>
          <w:p w14:paraId="0E58830F" w14:textId="1DE98BF6" w:rsidR="00F93FA7" w:rsidRPr="00CA5DD6" w:rsidRDefault="00F93FA7" w:rsidP="008F2910">
            <w:pPr>
              <w:jc w:val="both"/>
              <w:rPr>
                <w:rFonts w:cs="Arial"/>
                <w:b/>
                <w:bCs/>
                <w:sz w:val="24"/>
                <w:szCs w:val="24"/>
              </w:rPr>
            </w:pPr>
            <w:r w:rsidRPr="00CA5DD6">
              <w:rPr>
                <w:rFonts w:cs="Arial"/>
                <w:bCs/>
                <w:sz w:val="24"/>
                <w:szCs w:val="24"/>
              </w:rPr>
              <w:t xml:space="preserve">Information with regards to the Business and Innovation Patent Centres was shared by Peter Gaw via Lindsey Kenworthy.  </w:t>
            </w:r>
            <w:r w:rsidRPr="00CA5DD6">
              <w:rPr>
                <w:rFonts w:cs="Arial"/>
                <w:sz w:val="24"/>
                <w:szCs w:val="24"/>
              </w:rPr>
              <w:t xml:space="preserve">Christine Sarris has passed information to Senior Economic Development Officers.  They are aware of the Patent Centres and will distribute it more widely.  </w:t>
            </w:r>
          </w:p>
        </w:tc>
        <w:tc>
          <w:tcPr>
            <w:tcW w:w="1276" w:type="dxa"/>
          </w:tcPr>
          <w:p w14:paraId="2928FE0A" w14:textId="77777777" w:rsidR="00F93FA7" w:rsidRPr="00CA5DD6" w:rsidRDefault="00F93FA7" w:rsidP="00F93FA7">
            <w:pPr>
              <w:pStyle w:val="NoSpacing"/>
              <w:jc w:val="center"/>
              <w:rPr>
                <w:rFonts w:cs="Arial"/>
                <w:b/>
                <w:sz w:val="24"/>
                <w:szCs w:val="24"/>
              </w:rPr>
            </w:pPr>
          </w:p>
          <w:p w14:paraId="74A89250" w14:textId="24A69F79" w:rsidR="00F93FA7" w:rsidRPr="00CA5DD6" w:rsidRDefault="00F93FA7" w:rsidP="00F93FA7">
            <w:pPr>
              <w:pStyle w:val="NoSpacing"/>
              <w:jc w:val="center"/>
              <w:rPr>
                <w:rFonts w:cs="Arial"/>
                <w:b/>
                <w:sz w:val="24"/>
                <w:szCs w:val="24"/>
              </w:rPr>
            </w:pPr>
            <w:r w:rsidRPr="00CA5DD6">
              <w:rPr>
                <w:rFonts w:cs="Arial"/>
                <w:b/>
                <w:sz w:val="24"/>
                <w:szCs w:val="24"/>
              </w:rPr>
              <w:t>CS</w:t>
            </w:r>
          </w:p>
        </w:tc>
      </w:tr>
      <w:tr w:rsidR="00CA5DD6" w:rsidRPr="00CA5DD6" w14:paraId="6FA1BAFA" w14:textId="77777777" w:rsidTr="00CA5DD6">
        <w:trPr>
          <w:trHeight w:val="244"/>
        </w:trPr>
        <w:tc>
          <w:tcPr>
            <w:tcW w:w="1129" w:type="dxa"/>
          </w:tcPr>
          <w:p w14:paraId="43F598C8" w14:textId="77777777" w:rsidR="00F93FA7" w:rsidRPr="00CA5DD6" w:rsidRDefault="00F93FA7" w:rsidP="00F93FA7">
            <w:pPr>
              <w:jc w:val="center"/>
              <w:rPr>
                <w:rFonts w:cs="Arial"/>
                <w:b/>
                <w:sz w:val="24"/>
                <w:szCs w:val="24"/>
              </w:rPr>
            </w:pPr>
          </w:p>
        </w:tc>
        <w:tc>
          <w:tcPr>
            <w:tcW w:w="8080" w:type="dxa"/>
          </w:tcPr>
          <w:p w14:paraId="3FF3082C" w14:textId="77777777" w:rsidR="00F93FA7" w:rsidRPr="00CA5DD6" w:rsidRDefault="00F93FA7" w:rsidP="008F2910">
            <w:pPr>
              <w:pStyle w:val="NoSpacing"/>
              <w:jc w:val="both"/>
              <w:rPr>
                <w:rFonts w:cs="Arial"/>
                <w:b/>
                <w:bCs/>
                <w:sz w:val="24"/>
                <w:szCs w:val="24"/>
              </w:rPr>
            </w:pPr>
          </w:p>
        </w:tc>
        <w:tc>
          <w:tcPr>
            <w:tcW w:w="1276" w:type="dxa"/>
          </w:tcPr>
          <w:p w14:paraId="698D5FD1" w14:textId="77777777" w:rsidR="00F93FA7" w:rsidRPr="00CA5DD6" w:rsidDel="00E478DE" w:rsidRDefault="00F93FA7" w:rsidP="00F93FA7">
            <w:pPr>
              <w:pStyle w:val="NoSpacing"/>
              <w:jc w:val="center"/>
              <w:rPr>
                <w:rFonts w:cs="Arial"/>
                <w:b/>
                <w:sz w:val="24"/>
                <w:szCs w:val="24"/>
              </w:rPr>
            </w:pPr>
          </w:p>
        </w:tc>
      </w:tr>
      <w:tr w:rsidR="00CA5DD6" w:rsidRPr="00CA5DD6" w14:paraId="28F7689B" w14:textId="77777777" w:rsidTr="00CA5DD6">
        <w:trPr>
          <w:trHeight w:val="244"/>
        </w:trPr>
        <w:tc>
          <w:tcPr>
            <w:tcW w:w="1129" w:type="dxa"/>
          </w:tcPr>
          <w:p w14:paraId="79365B9A" w14:textId="2DF4BF6D" w:rsidR="00F93FA7" w:rsidRPr="00CA5DD6" w:rsidRDefault="00F93FA7" w:rsidP="00F93FA7">
            <w:pPr>
              <w:jc w:val="center"/>
              <w:rPr>
                <w:rFonts w:cs="Arial"/>
                <w:b/>
                <w:sz w:val="24"/>
                <w:szCs w:val="24"/>
              </w:rPr>
            </w:pPr>
            <w:bookmarkStart w:id="0" w:name="_Hlk87278612"/>
            <w:r w:rsidRPr="00CA5DD6">
              <w:rPr>
                <w:rFonts w:cs="Arial"/>
                <w:b/>
                <w:sz w:val="24"/>
                <w:szCs w:val="24"/>
              </w:rPr>
              <w:t>4.2.1.2</w:t>
            </w:r>
          </w:p>
        </w:tc>
        <w:tc>
          <w:tcPr>
            <w:tcW w:w="8080" w:type="dxa"/>
          </w:tcPr>
          <w:p w14:paraId="5E5E29ED" w14:textId="77777777" w:rsidR="003D2500" w:rsidRPr="00CA5DD6" w:rsidRDefault="003D2500" w:rsidP="003D2500">
            <w:pPr>
              <w:jc w:val="both"/>
              <w:rPr>
                <w:rFonts w:cs="Arial"/>
                <w:b/>
                <w:bCs/>
                <w:sz w:val="24"/>
                <w:szCs w:val="24"/>
              </w:rPr>
            </w:pPr>
            <w:r w:rsidRPr="00CA5DD6">
              <w:rPr>
                <w:rFonts w:cs="Arial"/>
                <w:b/>
                <w:bCs/>
                <w:sz w:val="24"/>
                <w:szCs w:val="24"/>
              </w:rPr>
              <w:t>Any Other Business, Chair of Sherwood Hospital Trusts</w:t>
            </w:r>
          </w:p>
          <w:p w14:paraId="5D7B5BD0" w14:textId="77777777" w:rsidR="003D2500" w:rsidRPr="00CA5DD6" w:rsidRDefault="003D2500" w:rsidP="003D2500">
            <w:pPr>
              <w:jc w:val="both"/>
              <w:rPr>
                <w:rFonts w:cs="Arial"/>
                <w:sz w:val="24"/>
                <w:szCs w:val="24"/>
              </w:rPr>
            </w:pPr>
            <w:r w:rsidRPr="00CA5DD6">
              <w:rPr>
                <w:rFonts w:cs="Arial"/>
                <w:sz w:val="24"/>
                <w:szCs w:val="24"/>
              </w:rPr>
              <w:t>(17.12.2021, Minute 8.1)</w:t>
            </w:r>
          </w:p>
          <w:p w14:paraId="607E17EC" w14:textId="77777777" w:rsidR="003D2500" w:rsidRPr="00CA5DD6" w:rsidRDefault="003D2500" w:rsidP="003D2500">
            <w:pPr>
              <w:jc w:val="both"/>
              <w:rPr>
                <w:rFonts w:cs="Arial"/>
                <w:sz w:val="24"/>
                <w:szCs w:val="24"/>
              </w:rPr>
            </w:pPr>
          </w:p>
          <w:p w14:paraId="356526D2" w14:textId="406C4F1D" w:rsidR="00F93FA7" w:rsidRPr="00CA5DD6" w:rsidRDefault="003D2500" w:rsidP="008F2910">
            <w:pPr>
              <w:jc w:val="both"/>
              <w:rPr>
                <w:rFonts w:cs="Arial"/>
                <w:sz w:val="24"/>
                <w:szCs w:val="24"/>
              </w:rPr>
            </w:pPr>
            <w:r w:rsidRPr="00CA5DD6">
              <w:rPr>
                <w:rFonts w:cs="Arial"/>
                <w:sz w:val="24"/>
                <w:szCs w:val="24"/>
              </w:rPr>
              <w:t xml:space="preserve">Martin Rigley has made contact with Claire Ward, Chair of Newark and Sherwood NHS Trust and she has agreed to join the board.  Claire has sent apologies for this but will attend the next meeting.  LKE has sent all Board dates out and also the Development Day </w:t>
            </w:r>
            <w:r w:rsidR="008F2910" w:rsidRPr="00CA5DD6">
              <w:rPr>
                <w:rFonts w:cs="Arial"/>
                <w:sz w:val="24"/>
                <w:szCs w:val="24"/>
              </w:rPr>
              <w:t>which Claire attended</w:t>
            </w:r>
            <w:r w:rsidRPr="00CA5DD6">
              <w:rPr>
                <w:rFonts w:cs="Arial"/>
                <w:sz w:val="24"/>
                <w:szCs w:val="24"/>
              </w:rPr>
              <w:t xml:space="preserve">.  </w:t>
            </w:r>
            <w:r w:rsidR="008F2910" w:rsidRPr="00CA5DD6">
              <w:rPr>
                <w:rFonts w:cs="Arial"/>
                <w:sz w:val="24"/>
                <w:szCs w:val="24"/>
              </w:rPr>
              <w:t xml:space="preserve">Completed action. </w:t>
            </w:r>
            <w:r w:rsidRPr="00CA5DD6">
              <w:rPr>
                <w:rFonts w:cs="Arial"/>
                <w:sz w:val="24"/>
                <w:szCs w:val="24"/>
              </w:rPr>
              <w:t xml:space="preserve">  </w:t>
            </w:r>
          </w:p>
        </w:tc>
        <w:tc>
          <w:tcPr>
            <w:tcW w:w="1276" w:type="dxa"/>
          </w:tcPr>
          <w:p w14:paraId="2B0CE69A" w14:textId="76F8CA04" w:rsidR="00F93FA7" w:rsidRPr="00CA5DD6" w:rsidRDefault="008F2910" w:rsidP="00F93FA7">
            <w:pPr>
              <w:pStyle w:val="NoSpacing"/>
              <w:jc w:val="center"/>
              <w:rPr>
                <w:rFonts w:cs="Arial"/>
                <w:b/>
                <w:sz w:val="24"/>
                <w:szCs w:val="24"/>
              </w:rPr>
            </w:pPr>
            <w:r w:rsidRPr="00CA5DD6">
              <w:rPr>
                <w:rFonts w:cs="Arial"/>
                <w:b/>
                <w:sz w:val="24"/>
                <w:szCs w:val="24"/>
              </w:rPr>
              <w:t>MR</w:t>
            </w:r>
          </w:p>
        </w:tc>
      </w:tr>
      <w:tr w:rsidR="00CA5DD6" w:rsidRPr="00CA5DD6" w14:paraId="08B443E7" w14:textId="77777777" w:rsidTr="00CA5DD6">
        <w:trPr>
          <w:trHeight w:val="244"/>
        </w:trPr>
        <w:tc>
          <w:tcPr>
            <w:tcW w:w="1129" w:type="dxa"/>
          </w:tcPr>
          <w:p w14:paraId="24816110" w14:textId="77777777" w:rsidR="003D2500" w:rsidRPr="00CA5DD6" w:rsidRDefault="003D2500" w:rsidP="00F93FA7">
            <w:pPr>
              <w:jc w:val="center"/>
              <w:rPr>
                <w:rFonts w:cs="Arial"/>
                <w:b/>
                <w:sz w:val="24"/>
                <w:szCs w:val="24"/>
              </w:rPr>
            </w:pPr>
          </w:p>
        </w:tc>
        <w:tc>
          <w:tcPr>
            <w:tcW w:w="8080" w:type="dxa"/>
          </w:tcPr>
          <w:p w14:paraId="12755C83" w14:textId="77777777" w:rsidR="003D2500" w:rsidRPr="00CA5DD6" w:rsidRDefault="003D2500" w:rsidP="003D2500">
            <w:pPr>
              <w:jc w:val="both"/>
              <w:rPr>
                <w:rFonts w:cs="Arial"/>
                <w:b/>
                <w:bCs/>
                <w:sz w:val="24"/>
                <w:szCs w:val="24"/>
              </w:rPr>
            </w:pPr>
          </w:p>
        </w:tc>
        <w:tc>
          <w:tcPr>
            <w:tcW w:w="1276" w:type="dxa"/>
          </w:tcPr>
          <w:p w14:paraId="3B6ABBD2" w14:textId="77777777" w:rsidR="003D2500" w:rsidRPr="00CA5DD6" w:rsidRDefault="003D2500" w:rsidP="00F93FA7">
            <w:pPr>
              <w:pStyle w:val="NoSpacing"/>
              <w:jc w:val="center"/>
              <w:rPr>
                <w:rFonts w:cs="Arial"/>
                <w:b/>
                <w:sz w:val="24"/>
                <w:szCs w:val="24"/>
              </w:rPr>
            </w:pPr>
          </w:p>
        </w:tc>
      </w:tr>
      <w:tr w:rsidR="00CA5DD6" w:rsidRPr="00CA5DD6" w14:paraId="09F22EEB" w14:textId="77777777" w:rsidTr="00CA5DD6">
        <w:trPr>
          <w:trHeight w:val="244"/>
        </w:trPr>
        <w:tc>
          <w:tcPr>
            <w:tcW w:w="1129" w:type="dxa"/>
          </w:tcPr>
          <w:p w14:paraId="7F0019AF" w14:textId="4CB3B028" w:rsidR="003D2500" w:rsidRPr="00CA5DD6" w:rsidRDefault="003D2500" w:rsidP="00F93FA7">
            <w:pPr>
              <w:jc w:val="center"/>
              <w:rPr>
                <w:rFonts w:cs="Arial"/>
                <w:b/>
                <w:sz w:val="24"/>
                <w:szCs w:val="24"/>
              </w:rPr>
            </w:pPr>
            <w:r w:rsidRPr="00CA5DD6">
              <w:rPr>
                <w:rFonts w:cs="Arial"/>
                <w:b/>
                <w:sz w:val="24"/>
                <w:szCs w:val="24"/>
              </w:rPr>
              <w:t>4.2.1.3</w:t>
            </w:r>
          </w:p>
        </w:tc>
        <w:tc>
          <w:tcPr>
            <w:tcW w:w="8080" w:type="dxa"/>
          </w:tcPr>
          <w:p w14:paraId="684907F6" w14:textId="77777777" w:rsidR="003D2500" w:rsidRPr="00CA5DD6" w:rsidRDefault="003D2500" w:rsidP="003D2500">
            <w:pPr>
              <w:jc w:val="both"/>
              <w:rPr>
                <w:rFonts w:cs="Arial"/>
                <w:b/>
                <w:bCs/>
                <w:sz w:val="24"/>
                <w:szCs w:val="24"/>
              </w:rPr>
            </w:pPr>
            <w:r w:rsidRPr="00CA5DD6">
              <w:rPr>
                <w:rFonts w:cs="Arial"/>
                <w:b/>
                <w:bCs/>
                <w:sz w:val="24"/>
                <w:szCs w:val="24"/>
              </w:rPr>
              <w:t>Any Other Business, Chair of Sherwood Hospital Trusts</w:t>
            </w:r>
          </w:p>
          <w:p w14:paraId="54C36413" w14:textId="77777777" w:rsidR="003D2500" w:rsidRPr="00CA5DD6" w:rsidRDefault="003D2500" w:rsidP="003D2500">
            <w:pPr>
              <w:jc w:val="both"/>
              <w:rPr>
                <w:rFonts w:cs="Arial"/>
                <w:sz w:val="24"/>
                <w:szCs w:val="24"/>
              </w:rPr>
            </w:pPr>
            <w:r w:rsidRPr="00CA5DD6">
              <w:rPr>
                <w:rFonts w:cs="Arial"/>
                <w:sz w:val="24"/>
                <w:szCs w:val="24"/>
              </w:rPr>
              <w:t>(17.12.2021, Minute 8.1)</w:t>
            </w:r>
          </w:p>
          <w:p w14:paraId="0390E25F" w14:textId="77777777" w:rsidR="003D2500" w:rsidRPr="00CA5DD6" w:rsidRDefault="003D2500" w:rsidP="003D2500">
            <w:pPr>
              <w:jc w:val="both"/>
              <w:rPr>
                <w:rFonts w:cs="Arial"/>
                <w:sz w:val="24"/>
                <w:szCs w:val="24"/>
              </w:rPr>
            </w:pPr>
          </w:p>
          <w:p w14:paraId="41E65A64" w14:textId="3468C6BD" w:rsidR="003D2500" w:rsidRPr="00CA5DD6" w:rsidRDefault="003D2500" w:rsidP="003D2500">
            <w:pPr>
              <w:jc w:val="both"/>
              <w:rPr>
                <w:rFonts w:cs="Arial"/>
                <w:sz w:val="24"/>
                <w:szCs w:val="24"/>
              </w:rPr>
            </w:pPr>
            <w:r w:rsidRPr="00CA5DD6">
              <w:rPr>
                <w:rFonts w:cs="Arial"/>
                <w:sz w:val="24"/>
                <w:szCs w:val="24"/>
              </w:rPr>
              <w:t xml:space="preserve">Martin Rigley met with Anthony Hughes, of Greene King Brewery to carry out an induction.  Anthony has stated that at present he doesn’t feel he can contribute to the Board so has declined to become a Board Member.  Martin and Trevor Middleton are giving thought about how to secure Hucknall Board members to ensure a good spread of all three towns.    </w:t>
            </w:r>
          </w:p>
        </w:tc>
        <w:tc>
          <w:tcPr>
            <w:tcW w:w="1276" w:type="dxa"/>
          </w:tcPr>
          <w:p w14:paraId="3D268612" w14:textId="1510C219" w:rsidR="003D2500" w:rsidRPr="00CA5DD6" w:rsidRDefault="003D2500" w:rsidP="00F93FA7">
            <w:pPr>
              <w:pStyle w:val="NoSpacing"/>
              <w:jc w:val="center"/>
              <w:rPr>
                <w:rFonts w:cs="Arial"/>
                <w:b/>
                <w:sz w:val="24"/>
                <w:szCs w:val="24"/>
              </w:rPr>
            </w:pPr>
            <w:r w:rsidRPr="00CA5DD6">
              <w:rPr>
                <w:rFonts w:cs="Arial"/>
                <w:b/>
                <w:sz w:val="24"/>
                <w:szCs w:val="24"/>
              </w:rPr>
              <w:t>MR</w:t>
            </w:r>
          </w:p>
        </w:tc>
      </w:tr>
      <w:bookmarkEnd w:id="0"/>
      <w:tr w:rsidR="00CA5DD6" w:rsidRPr="00CA5DD6" w14:paraId="59F236CA" w14:textId="77777777" w:rsidTr="00CA5DD6">
        <w:trPr>
          <w:trHeight w:val="244"/>
        </w:trPr>
        <w:tc>
          <w:tcPr>
            <w:tcW w:w="1129" w:type="dxa"/>
          </w:tcPr>
          <w:p w14:paraId="78804479" w14:textId="77777777" w:rsidR="00F93FA7" w:rsidRPr="00CA5DD6" w:rsidRDefault="00F93FA7" w:rsidP="00F93FA7">
            <w:pPr>
              <w:jc w:val="center"/>
              <w:rPr>
                <w:rFonts w:cs="Arial"/>
                <w:b/>
                <w:sz w:val="24"/>
                <w:szCs w:val="24"/>
              </w:rPr>
            </w:pPr>
          </w:p>
        </w:tc>
        <w:tc>
          <w:tcPr>
            <w:tcW w:w="8080" w:type="dxa"/>
          </w:tcPr>
          <w:p w14:paraId="6BCFBF9B" w14:textId="77777777" w:rsidR="00F93FA7" w:rsidRPr="00CA5DD6" w:rsidRDefault="00F93FA7" w:rsidP="003D2500">
            <w:pPr>
              <w:pStyle w:val="NoSpacing"/>
              <w:jc w:val="both"/>
              <w:rPr>
                <w:rFonts w:cs="Arial"/>
                <w:b/>
                <w:bCs/>
                <w:sz w:val="24"/>
                <w:szCs w:val="24"/>
              </w:rPr>
            </w:pPr>
          </w:p>
        </w:tc>
        <w:tc>
          <w:tcPr>
            <w:tcW w:w="1276" w:type="dxa"/>
          </w:tcPr>
          <w:p w14:paraId="1BF67BA5" w14:textId="77777777" w:rsidR="00F93FA7" w:rsidRPr="00CA5DD6" w:rsidRDefault="00F93FA7" w:rsidP="00F93FA7">
            <w:pPr>
              <w:pStyle w:val="NoSpacing"/>
              <w:jc w:val="center"/>
              <w:rPr>
                <w:rFonts w:cs="Arial"/>
                <w:b/>
                <w:sz w:val="24"/>
                <w:szCs w:val="24"/>
              </w:rPr>
            </w:pPr>
          </w:p>
        </w:tc>
      </w:tr>
      <w:tr w:rsidR="00CA5DD6" w:rsidRPr="00CA5DD6" w14:paraId="0A8A7466" w14:textId="77777777" w:rsidTr="00CA5DD6">
        <w:trPr>
          <w:trHeight w:val="244"/>
        </w:trPr>
        <w:tc>
          <w:tcPr>
            <w:tcW w:w="1129" w:type="dxa"/>
          </w:tcPr>
          <w:p w14:paraId="47991F8E" w14:textId="23630BE0" w:rsidR="00CB763B" w:rsidRPr="00CA5DD6" w:rsidRDefault="00CB763B" w:rsidP="00CB763B">
            <w:pPr>
              <w:jc w:val="center"/>
              <w:rPr>
                <w:rFonts w:cs="Arial"/>
                <w:b/>
                <w:sz w:val="24"/>
                <w:szCs w:val="24"/>
              </w:rPr>
            </w:pPr>
            <w:r w:rsidRPr="00CA5DD6">
              <w:rPr>
                <w:rFonts w:cs="Arial"/>
                <w:b/>
                <w:sz w:val="24"/>
                <w:szCs w:val="24"/>
              </w:rPr>
              <w:t>4.2.1.4</w:t>
            </w:r>
          </w:p>
        </w:tc>
        <w:tc>
          <w:tcPr>
            <w:tcW w:w="8080" w:type="dxa"/>
          </w:tcPr>
          <w:p w14:paraId="0459CE91" w14:textId="77777777" w:rsidR="00CB763B" w:rsidRPr="00CA5DD6" w:rsidRDefault="00CB763B" w:rsidP="00CB763B">
            <w:pPr>
              <w:jc w:val="both"/>
              <w:rPr>
                <w:rFonts w:cs="Arial"/>
                <w:b/>
                <w:bCs/>
                <w:sz w:val="24"/>
                <w:szCs w:val="24"/>
              </w:rPr>
            </w:pPr>
            <w:r w:rsidRPr="00CA5DD6">
              <w:rPr>
                <w:rFonts w:cs="Arial"/>
                <w:b/>
                <w:bCs/>
                <w:sz w:val="24"/>
                <w:szCs w:val="24"/>
              </w:rPr>
              <w:t>Board Member Updates</w:t>
            </w:r>
          </w:p>
          <w:p w14:paraId="04564A3A" w14:textId="77777777" w:rsidR="00CB763B" w:rsidRPr="00CA5DD6" w:rsidRDefault="00CB763B" w:rsidP="00CB763B">
            <w:pPr>
              <w:jc w:val="both"/>
              <w:rPr>
                <w:rFonts w:cs="Arial"/>
                <w:sz w:val="24"/>
                <w:szCs w:val="24"/>
              </w:rPr>
            </w:pPr>
            <w:r w:rsidRPr="00CA5DD6">
              <w:rPr>
                <w:rFonts w:cs="Arial"/>
                <w:sz w:val="24"/>
                <w:szCs w:val="24"/>
              </w:rPr>
              <w:t>(07.1.22, Minute 7)</w:t>
            </w:r>
          </w:p>
          <w:p w14:paraId="7D6A335C" w14:textId="77777777" w:rsidR="00CB763B" w:rsidRPr="00CA5DD6" w:rsidRDefault="00CB763B" w:rsidP="00CB763B">
            <w:pPr>
              <w:jc w:val="both"/>
              <w:rPr>
                <w:rFonts w:cs="Arial"/>
                <w:sz w:val="24"/>
                <w:szCs w:val="24"/>
              </w:rPr>
            </w:pPr>
          </w:p>
          <w:p w14:paraId="585C6686" w14:textId="6327C839" w:rsidR="00CB763B" w:rsidRPr="00CA5DD6" w:rsidRDefault="00CB763B" w:rsidP="00CB763B">
            <w:pPr>
              <w:pStyle w:val="NoSpacing"/>
              <w:jc w:val="both"/>
              <w:rPr>
                <w:rFonts w:cs="Arial"/>
                <w:b/>
                <w:bCs/>
                <w:sz w:val="24"/>
                <w:szCs w:val="24"/>
              </w:rPr>
            </w:pPr>
            <w:r w:rsidRPr="00CA5DD6">
              <w:rPr>
                <w:rFonts w:cs="Arial"/>
                <w:sz w:val="24"/>
                <w:szCs w:val="24"/>
              </w:rPr>
              <w:t xml:space="preserve">European Exchange – Stephen Williams </w:t>
            </w:r>
            <w:r w:rsidR="008F2910" w:rsidRPr="00CA5DD6">
              <w:rPr>
                <w:rFonts w:cs="Arial"/>
                <w:sz w:val="24"/>
                <w:szCs w:val="24"/>
              </w:rPr>
              <w:t xml:space="preserve">in </w:t>
            </w:r>
            <w:r w:rsidRPr="00CA5DD6">
              <w:rPr>
                <w:rFonts w:cs="Arial"/>
                <w:sz w:val="24"/>
                <w:szCs w:val="24"/>
              </w:rPr>
              <w:t>attend</w:t>
            </w:r>
            <w:r w:rsidR="008F2910" w:rsidRPr="00CA5DD6">
              <w:rPr>
                <w:rFonts w:cs="Arial"/>
                <w:sz w:val="24"/>
                <w:szCs w:val="24"/>
              </w:rPr>
              <w:t>ance</w:t>
            </w:r>
            <w:r w:rsidRPr="00CA5DD6">
              <w:rPr>
                <w:rFonts w:cs="Arial"/>
                <w:sz w:val="24"/>
                <w:szCs w:val="24"/>
              </w:rPr>
              <w:t xml:space="preserve"> and presented at the meeting (see agenda item 2</w:t>
            </w:r>
            <w:r w:rsidR="008F2910" w:rsidRPr="00CA5DD6">
              <w:rPr>
                <w:rFonts w:cs="Arial"/>
                <w:sz w:val="24"/>
                <w:szCs w:val="24"/>
              </w:rPr>
              <w:t xml:space="preserve"> of the minutes</w:t>
            </w:r>
            <w:r w:rsidRPr="00CA5DD6">
              <w:rPr>
                <w:rFonts w:cs="Arial"/>
                <w:sz w:val="24"/>
                <w:szCs w:val="24"/>
              </w:rPr>
              <w:t xml:space="preserve">).  </w:t>
            </w:r>
          </w:p>
        </w:tc>
        <w:tc>
          <w:tcPr>
            <w:tcW w:w="1276" w:type="dxa"/>
          </w:tcPr>
          <w:p w14:paraId="5C6568EF" w14:textId="77777777" w:rsidR="00CB763B" w:rsidRPr="00CA5DD6" w:rsidRDefault="00CB763B" w:rsidP="00CB763B">
            <w:pPr>
              <w:pStyle w:val="NoSpacing"/>
              <w:jc w:val="center"/>
              <w:rPr>
                <w:rFonts w:cs="Arial"/>
                <w:b/>
                <w:sz w:val="24"/>
                <w:szCs w:val="24"/>
              </w:rPr>
            </w:pPr>
          </w:p>
          <w:p w14:paraId="6BD5F7A5" w14:textId="3977883E" w:rsidR="00CB763B" w:rsidRPr="00CA5DD6" w:rsidRDefault="00CB763B" w:rsidP="00CB763B">
            <w:pPr>
              <w:pStyle w:val="NoSpacing"/>
              <w:jc w:val="center"/>
              <w:rPr>
                <w:rFonts w:cs="Arial"/>
                <w:b/>
                <w:sz w:val="24"/>
                <w:szCs w:val="24"/>
              </w:rPr>
            </w:pPr>
            <w:r w:rsidRPr="00CA5DD6">
              <w:rPr>
                <w:rFonts w:cs="Arial"/>
                <w:b/>
                <w:sz w:val="24"/>
                <w:szCs w:val="24"/>
              </w:rPr>
              <w:t>FA</w:t>
            </w:r>
          </w:p>
        </w:tc>
      </w:tr>
      <w:tr w:rsidR="00CA5DD6" w:rsidRPr="00CA5DD6" w14:paraId="4D292DBA" w14:textId="77777777" w:rsidTr="00CA5DD6">
        <w:trPr>
          <w:trHeight w:val="244"/>
        </w:trPr>
        <w:tc>
          <w:tcPr>
            <w:tcW w:w="1129" w:type="dxa"/>
          </w:tcPr>
          <w:p w14:paraId="00E93A2F" w14:textId="77777777" w:rsidR="00CB763B" w:rsidRPr="00CA5DD6" w:rsidRDefault="00CB763B" w:rsidP="00CB763B">
            <w:pPr>
              <w:jc w:val="center"/>
              <w:rPr>
                <w:rFonts w:cs="Arial"/>
                <w:b/>
                <w:sz w:val="24"/>
                <w:szCs w:val="24"/>
              </w:rPr>
            </w:pPr>
          </w:p>
        </w:tc>
        <w:tc>
          <w:tcPr>
            <w:tcW w:w="8080" w:type="dxa"/>
          </w:tcPr>
          <w:p w14:paraId="0E69D905" w14:textId="77777777" w:rsidR="00CB763B" w:rsidRPr="00CA5DD6" w:rsidRDefault="00CB763B" w:rsidP="00CB763B">
            <w:pPr>
              <w:pStyle w:val="NoSpacing"/>
              <w:jc w:val="both"/>
              <w:rPr>
                <w:rFonts w:cs="Arial"/>
                <w:b/>
                <w:bCs/>
                <w:sz w:val="24"/>
                <w:szCs w:val="24"/>
              </w:rPr>
            </w:pPr>
          </w:p>
        </w:tc>
        <w:tc>
          <w:tcPr>
            <w:tcW w:w="1276" w:type="dxa"/>
          </w:tcPr>
          <w:p w14:paraId="0DB75449" w14:textId="77777777" w:rsidR="00CB763B" w:rsidRPr="00CA5DD6" w:rsidRDefault="00CB763B" w:rsidP="00CB763B">
            <w:pPr>
              <w:pStyle w:val="NoSpacing"/>
              <w:jc w:val="center"/>
              <w:rPr>
                <w:rFonts w:cs="Arial"/>
                <w:b/>
                <w:sz w:val="24"/>
                <w:szCs w:val="24"/>
              </w:rPr>
            </w:pPr>
          </w:p>
        </w:tc>
      </w:tr>
      <w:tr w:rsidR="00CA5DD6" w:rsidRPr="00CA5DD6" w14:paraId="27A54772" w14:textId="77777777" w:rsidTr="00CA5DD6">
        <w:trPr>
          <w:trHeight w:val="244"/>
        </w:trPr>
        <w:tc>
          <w:tcPr>
            <w:tcW w:w="1129" w:type="dxa"/>
          </w:tcPr>
          <w:p w14:paraId="7C779839" w14:textId="05151BE3" w:rsidR="00CB763B" w:rsidRPr="00CA5DD6" w:rsidRDefault="00CB763B" w:rsidP="00CB763B">
            <w:pPr>
              <w:jc w:val="center"/>
              <w:rPr>
                <w:rFonts w:cs="Arial"/>
                <w:b/>
                <w:sz w:val="24"/>
                <w:szCs w:val="24"/>
              </w:rPr>
            </w:pPr>
            <w:r w:rsidRPr="00CA5DD6">
              <w:rPr>
                <w:rFonts w:cs="Arial"/>
                <w:b/>
                <w:sz w:val="24"/>
                <w:szCs w:val="24"/>
              </w:rPr>
              <w:t>4.2.1.5</w:t>
            </w:r>
          </w:p>
        </w:tc>
        <w:tc>
          <w:tcPr>
            <w:tcW w:w="8080" w:type="dxa"/>
          </w:tcPr>
          <w:p w14:paraId="1B64BFAE" w14:textId="77777777" w:rsidR="00CB763B" w:rsidRPr="00CA5DD6" w:rsidRDefault="00CB763B" w:rsidP="00CB763B">
            <w:pPr>
              <w:jc w:val="both"/>
              <w:rPr>
                <w:rFonts w:cs="Arial"/>
                <w:b/>
                <w:bCs/>
                <w:sz w:val="24"/>
                <w:szCs w:val="24"/>
              </w:rPr>
            </w:pPr>
            <w:r w:rsidRPr="00CA5DD6">
              <w:rPr>
                <w:rFonts w:cs="Arial"/>
                <w:b/>
                <w:bCs/>
                <w:sz w:val="24"/>
                <w:szCs w:val="24"/>
              </w:rPr>
              <w:t>Board Member Updates</w:t>
            </w:r>
          </w:p>
          <w:p w14:paraId="031A4663" w14:textId="77777777" w:rsidR="00CB763B" w:rsidRPr="00CA5DD6" w:rsidRDefault="00CB763B" w:rsidP="00CB763B">
            <w:pPr>
              <w:jc w:val="both"/>
              <w:rPr>
                <w:rFonts w:cs="Arial"/>
                <w:sz w:val="24"/>
                <w:szCs w:val="24"/>
              </w:rPr>
            </w:pPr>
            <w:r w:rsidRPr="00CA5DD6">
              <w:rPr>
                <w:rFonts w:cs="Arial"/>
                <w:sz w:val="24"/>
                <w:szCs w:val="24"/>
              </w:rPr>
              <w:t>(07.01.22, Minute 7)</w:t>
            </w:r>
          </w:p>
          <w:p w14:paraId="220B0514" w14:textId="38A090C5" w:rsidR="00CB763B" w:rsidRPr="00CA5DD6" w:rsidRDefault="00CB763B" w:rsidP="00CB763B">
            <w:pPr>
              <w:jc w:val="both"/>
              <w:rPr>
                <w:rFonts w:cs="Arial"/>
                <w:sz w:val="24"/>
                <w:szCs w:val="24"/>
              </w:rPr>
            </w:pPr>
          </w:p>
          <w:p w14:paraId="1317D01A" w14:textId="7732AB19" w:rsidR="00CB763B" w:rsidRPr="00CA5DD6" w:rsidRDefault="00CB763B" w:rsidP="00CB763B">
            <w:pPr>
              <w:pStyle w:val="NoSpacing"/>
              <w:jc w:val="both"/>
              <w:rPr>
                <w:rFonts w:cs="Arial"/>
                <w:b/>
                <w:bCs/>
                <w:sz w:val="24"/>
                <w:szCs w:val="24"/>
              </w:rPr>
            </w:pPr>
            <w:r w:rsidRPr="00CA5DD6">
              <w:rPr>
                <w:rFonts w:cs="Arial"/>
                <w:sz w:val="24"/>
                <w:szCs w:val="24"/>
              </w:rPr>
              <w:t xml:space="preserve">WNC Update – Louise Knott </w:t>
            </w:r>
            <w:r w:rsidR="008F2910" w:rsidRPr="00CA5DD6">
              <w:rPr>
                <w:rFonts w:cs="Arial"/>
                <w:sz w:val="24"/>
                <w:szCs w:val="24"/>
              </w:rPr>
              <w:t>shared information</w:t>
            </w:r>
            <w:r w:rsidRPr="00CA5DD6">
              <w:rPr>
                <w:rFonts w:cs="Arial"/>
                <w:sz w:val="24"/>
                <w:szCs w:val="24"/>
              </w:rPr>
              <w:t xml:space="preserve"> with the Board </w:t>
            </w:r>
            <w:r w:rsidR="008F2910" w:rsidRPr="00CA5DD6">
              <w:rPr>
                <w:rFonts w:cs="Arial"/>
                <w:sz w:val="24"/>
                <w:szCs w:val="24"/>
              </w:rPr>
              <w:t xml:space="preserve">about </w:t>
            </w:r>
            <w:r w:rsidRPr="00CA5DD6">
              <w:rPr>
                <w:rFonts w:cs="Arial"/>
                <w:sz w:val="24"/>
                <w:szCs w:val="24"/>
              </w:rPr>
              <w:t xml:space="preserve">the Open Day Event on automation and robotics event and Skills Conference. Completed </w:t>
            </w:r>
            <w:r w:rsidR="008F2910" w:rsidRPr="00CA5DD6">
              <w:rPr>
                <w:rFonts w:cs="Arial"/>
                <w:sz w:val="24"/>
                <w:szCs w:val="24"/>
              </w:rPr>
              <w:t>action</w:t>
            </w:r>
            <w:r w:rsidRPr="00CA5DD6">
              <w:rPr>
                <w:rFonts w:cs="Arial"/>
                <w:sz w:val="24"/>
                <w:szCs w:val="24"/>
              </w:rPr>
              <w:t xml:space="preserve">. </w:t>
            </w:r>
          </w:p>
        </w:tc>
        <w:tc>
          <w:tcPr>
            <w:tcW w:w="1276" w:type="dxa"/>
          </w:tcPr>
          <w:p w14:paraId="13971FA2" w14:textId="617DA0B3" w:rsidR="00CB763B" w:rsidRPr="00CA5DD6" w:rsidRDefault="00CB763B" w:rsidP="00CB763B">
            <w:pPr>
              <w:pStyle w:val="NoSpacing"/>
              <w:jc w:val="center"/>
              <w:rPr>
                <w:rFonts w:cs="Arial"/>
                <w:b/>
                <w:sz w:val="24"/>
                <w:szCs w:val="24"/>
              </w:rPr>
            </w:pPr>
            <w:r w:rsidRPr="00CA5DD6">
              <w:rPr>
                <w:rFonts w:cs="Arial"/>
                <w:b/>
                <w:sz w:val="24"/>
                <w:szCs w:val="24"/>
              </w:rPr>
              <w:t>LK</w:t>
            </w:r>
          </w:p>
        </w:tc>
      </w:tr>
      <w:tr w:rsidR="00CA5DD6" w:rsidRPr="00CA5DD6" w14:paraId="109AD4EB" w14:textId="77777777" w:rsidTr="00CA5DD6">
        <w:trPr>
          <w:trHeight w:val="244"/>
        </w:trPr>
        <w:tc>
          <w:tcPr>
            <w:tcW w:w="1129" w:type="dxa"/>
          </w:tcPr>
          <w:p w14:paraId="13F96DE4" w14:textId="77777777" w:rsidR="00CB763B" w:rsidRPr="00CA5DD6" w:rsidRDefault="00CB763B" w:rsidP="00CB763B">
            <w:pPr>
              <w:jc w:val="center"/>
              <w:rPr>
                <w:rFonts w:cs="Arial"/>
                <w:b/>
                <w:sz w:val="24"/>
                <w:szCs w:val="24"/>
              </w:rPr>
            </w:pPr>
          </w:p>
        </w:tc>
        <w:tc>
          <w:tcPr>
            <w:tcW w:w="8080" w:type="dxa"/>
          </w:tcPr>
          <w:p w14:paraId="62F97CEC" w14:textId="77777777" w:rsidR="00CB763B" w:rsidRPr="00CA5DD6" w:rsidRDefault="00CB763B" w:rsidP="00CB763B">
            <w:pPr>
              <w:jc w:val="both"/>
              <w:rPr>
                <w:rFonts w:cs="Arial"/>
                <w:b/>
                <w:bCs/>
                <w:sz w:val="24"/>
                <w:szCs w:val="24"/>
              </w:rPr>
            </w:pPr>
          </w:p>
        </w:tc>
        <w:tc>
          <w:tcPr>
            <w:tcW w:w="1276" w:type="dxa"/>
          </w:tcPr>
          <w:p w14:paraId="183A5350" w14:textId="77777777" w:rsidR="00CB763B" w:rsidRPr="00CA5DD6" w:rsidRDefault="00CB763B" w:rsidP="00CB763B">
            <w:pPr>
              <w:pStyle w:val="NoSpacing"/>
              <w:jc w:val="center"/>
              <w:rPr>
                <w:rFonts w:cs="Arial"/>
                <w:b/>
                <w:sz w:val="24"/>
                <w:szCs w:val="24"/>
              </w:rPr>
            </w:pPr>
          </w:p>
        </w:tc>
      </w:tr>
      <w:tr w:rsidR="00CA5DD6" w:rsidRPr="00CA5DD6" w14:paraId="218CD76B" w14:textId="77777777" w:rsidTr="00CA5DD6">
        <w:trPr>
          <w:trHeight w:val="244"/>
        </w:trPr>
        <w:tc>
          <w:tcPr>
            <w:tcW w:w="1129" w:type="dxa"/>
          </w:tcPr>
          <w:p w14:paraId="13993B2B" w14:textId="5CBAE45F" w:rsidR="00CB763B" w:rsidRPr="00CA5DD6" w:rsidRDefault="00CB763B" w:rsidP="00CB763B">
            <w:pPr>
              <w:jc w:val="center"/>
              <w:rPr>
                <w:rFonts w:cs="Arial"/>
                <w:b/>
                <w:sz w:val="24"/>
                <w:szCs w:val="24"/>
              </w:rPr>
            </w:pPr>
            <w:r w:rsidRPr="00CA5DD6">
              <w:rPr>
                <w:rFonts w:cs="Arial"/>
                <w:b/>
                <w:sz w:val="24"/>
                <w:szCs w:val="24"/>
              </w:rPr>
              <w:t>4.2.1.6</w:t>
            </w:r>
          </w:p>
        </w:tc>
        <w:tc>
          <w:tcPr>
            <w:tcW w:w="8080" w:type="dxa"/>
          </w:tcPr>
          <w:p w14:paraId="16CFB20A" w14:textId="77777777" w:rsidR="00CB763B" w:rsidRPr="00CA5DD6" w:rsidRDefault="00CB763B" w:rsidP="00CB763B">
            <w:pPr>
              <w:jc w:val="both"/>
              <w:rPr>
                <w:rFonts w:cs="Arial"/>
                <w:b/>
                <w:bCs/>
                <w:sz w:val="24"/>
                <w:szCs w:val="24"/>
              </w:rPr>
            </w:pPr>
            <w:r w:rsidRPr="00CA5DD6">
              <w:rPr>
                <w:rFonts w:cs="Arial"/>
                <w:b/>
                <w:bCs/>
                <w:sz w:val="24"/>
                <w:szCs w:val="24"/>
              </w:rPr>
              <w:t>Any Other Business</w:t>
            </w:r>
          </w:p>
          <w:p w14:paraId="38EDEF51" w14:textId="77777777" w:rsidR="00CB763B" w:rsidRPr="00CA5DD6" w:rsidRDefault="00CB763B" w:rsidP="00CB763B">
            <w:pPr>
              <w:jc w:val="both"/>
              <w:rPr>
                <w:rFonts w:cs="Arial"/>
                <w:sz w:val="24"/>
                <w:szCs w:val="24"/>
              </w:rPr>
            </w:pPr>
            <w:r w:rsidRPr="00CA5DD6">
              <w:rPr>
                <w:rFonts w:cs="Arial"/>
                <w:sz w:val="24"/>
                <w:szCs w:val="24"/>
              </w:rPr>
              <w:t>(07.01.22, Minute 8)</w:t>
            </w:r>
          </w:p>
          <w:p w14:paraId="1B02CD6C" w14:textId="77777777" w:rsidR="00CB763B" w:rsidRPr="00CA5DD6" w:rsidRDefault="00CB763B" w:rsidP="00CB763B">
            <w:pPr>
              <w:jc w:val="both"/>
              <w:rPr>
                <w:rFonts w:cs="Arial"/>
                <w:sz w:val="24"/>
                <w:szCs w:val="24"/>
              </w:rPr>
            </w:pPr>
          </w:p>
          <w:p w14:paraId="787FA33B" w14:textId="6EC88EEC" w:rsidR="00CB763B" w:rsidRPr="00CA5DD6" w:rsidRDefault="00CB763B" w:rsidP="00CB763B">
            <w:pPr>
              <w:jc w:val="both"/>
              <w:rPr>
                <w:rFonts w:cs="Arial"/>
                <w:b/>
                <w:bCs/>
                <w:sz w:val="24"/>
                <w:szCs w:val="24"/>
              </w:rPr>
            </w:pPr>
            <w:r w:rsidRPr="00CA5DD6">
              <w:rPr>
                <w:rFonts w:cs="Arial"/>
                <w:sz w:val="24"/>
                <w:szCs w:val="24"/>
              </w:rPr>
              <w:t xml:space="preserve">MSAS – Sarah Daniel </w:t>
            </w:r>
            <w:r w:rsidR="008F2910" w:rsidRPr="00CA5DD6">
              <w:rPr>
                <w:rFonts w:cs="Arial"/>
                <w:sz w:val="24"/>
                <w:szCs w:val="24"/>
              </w:rPr>
              <w:t>clarified</w:t>
            </w:r>
            <w:r w:rsidRPr="00CA5DD6">
              <w:rPr>
                <w:rFonts w:cs="Arial"/>
                <w:sz w:val="24"/>
                <w:szCs w:val="24"/>
              </w:rPr>
              <w:t xml:space="preserve"> </w:t>
            </w:r>
            <w:r w:rsidR="008F2910" w:rsidRPr="00CA5DD6">
              <w:rPr>
                <w:rFonts w:cs="Arial"/>
                <w:sz w:val="24"/>
                <w:szCs w:val="24"/>
              </w:rPr>
              <w:t>that it</w:t>
            </w:r>
            <w:r w:rsidRPr="00CA5DD6">
              <w:rPr>
                <w:rFonts w:cs="Arial"/>
                <w:sz w:val="24"/>
                <w:szCs w:val="24"/>
              </w:rPr>
              <w:t xml:space="preserve"> would </w:t>
            </w:r>
            <w:r w:rsidR="008F2910" w:rsidRPr="00CA5DD6">
              <w:rPr>
                <w:rFonts w:cs="Arial"/>
                <w:sz w:val="24"/>
                <w:szCs w:val="24"/>
              </w:rPr>
              <w:t xml:space="preserve">be </w:t>
            </w:r>
            <w:r w:rsidRPr="00CA5DD6">
              <w:rPr>
                <w:rFonts w:cs="Arial"/>
                <w:sz w:val="24"/>
                <w:szCs w:val="24"/>
              </w:rPr>
              <w:t xml:space="preserve">the capacity funding that MSAS required and this has been communicated to them that they can use this funding for legal fees and a fund-raising consultant. </w:t>
            </w:r>
            <w:r w:rsidR="008F2910" w:rsidRPr="00CA5DD6">
              <w:rPr>
                <w:rFonts w:cs="Arial"/>
                <w:sz w:val="24"/>
                <w:szCs w:val="24"/>
              </w:rPr>
              <w:t xml:space="preserve"> Completed action.</w:t>
            </w:r>
          </w:p>
        </w:tc>
        <w:tc>
          <w:tcPr>
            <w:tcW w:w="1276" w:type="dxa"/>
          </w:tcPr>
          <w:p w14:paraId="77148E6B" w14:textId="77777777" w:rsidR="00CB763B" w:rsidRPr="00CA5DD6" w:rsidRDefault="00CB763B" w:rsidP="00CB763B">
            <w:pPr>
              <w:pStyle w:val="NoSpacing"/>
              <w:jc w:val="center"/>
              <w:rPr>
                <w:rFonts w:cs="Arial"/>
                <w:b/>
                <w:sz w:val="24"/>
                <w:szCs w:val="24"/>
              </w:rPr>
            </w:pPr>
          </w:p>
          <w:p w14:paraId="53A5FAA1" w14:textId="6AA88539" w:rsidR="00CB763B" w:rsidRPr="00CA5DD6" w:rsidRDefault="00CB763B" w:rsidP="00CB763B">
            <w:pPr>
              <w:pStyle w:val="NoSpacing"/>
              <w:jc w:val="center"/>
              <w:rPr>
                <w:rFonts w:cs="Arial"/>
                <w:b/>
                <w:sz w:val="24"/>
                <w:szCs w:val="24"/>
              </w:rPr>
            </w:pPr>
            <w:r w:rsidRPr="00CA5DD6">
              <w:rPr>
                <w:rFonts w:cs="Arial"/>
                <w:b/>
                <w:sz w:val="24"/>
                <w:szCs w:val="24"/>
              </w:rPr>
              <w:t>PC/SD</w:t>
            </w:r>
          </w:p>
        </w:tc>
      </w:tr>
      <w:tr w:rsidR="00CA5DD6" w:rsidRPr="00CA5DD6" w14:paraId="643413A7" w14:textId="77777777" w:rsidTr="00CA5DD6">
        <w:trPr>
          <w:trHeight w:val="244"/>
        </w:trPr>
        <w:tc>
          <w:tcPr>
            <w:tcW w:w="1129" w:type="dxa"/>
          </w:tcPr>
          <w:p w14:paraId="3756208A" w14:textId="77777777" w:rsidR="00CB763B" w:rsidRPr="00CA5DD6" w:rsidRDefault="00CB763B" w:rsidP="00CB763B">
            <w:pPr>
              <w:jc w:val="center"/>
              <w:rPr>
                <w:rFonts w:cs="Arial"/>
                <w:b/>
                <w:sz w:val="24"/>
                <w:szCs w:val="24"/>
              </w:rPr>
            </w:pPr>
          </w:p>
        </w:tc>
        <w:tc>
          <w:tcPr>
            <w:tcW w:w="8080" w:type="dxa"/>
          </w:tcPr>
          <w:p w14:paraId="7E2B2891" w14:textId="77777777" w:rsidR="00CB763B" w:rsidRPr="00CA5DD6" w:rsidRDefault="00CB763B" w:rsidP="00CB763B">
            <w:pPr>
              <w:pStyle w:val="NoSpacing"/>
              <w:rPr>
                <w:rFonts w:cs="Arial"/>
                <w:sz w:val="24"/>
                <w:szCs w:val="24"/>
              </w:rPr>
            </w:pPr>
          </w:p>
        </w:tc>
        <w:tc>
          <w:tcPr>
            <w:tcW w:w="1276" w:type="dxa"/>
          </w:tcPr>
          <w:p w14:paraId="58C04C18" w14:textId="77777777" w:rsidR="00CB763B" w:rsidRPr="00CA5DD6" w:rsidRDefault="00CB763B" w:rsidP="00CB763B">
            <w:pPr>
              <w:pStyle w:val="NoSpacing"/>
              <w:jc w:val="center"/>
              <w:rPr>
                <w:rFonts w:cs="Arial"/>
                <w:b/>
                <w:sz w:val="24"/>
                <w:szCs w:val="24"/>
              </w:rPr>
            </w:pPr>
          </w:p>
        </w:tc>
      </w:tr>
      <w:tr w:rsidR="00CA5DD6" w:rsidRPr="00CA5DD6" w14:paraId="5795EB31" w14:textId="77777777" w:rsidTr="00CA5DD6">
        <w:trPr>
          <w:trHeight w:val="56"/>
        </w:trPr>
        <w:tc>
          <w:tcPr>
            <w:tcW w:w="1129" w:type="dxa"/>
          </w:tcPr>
          <w:p w14:paraId="3EAB2F25" w14:textId="5E4BA133" w:rsidR="00CB763B" w:rsidRPr="00CA5DD6" w:rsidRDefault="00CB763B" w:rsidP="00CB763B">
            <w:pPr>
              <w:jc w:val="center"/>
              <w:rPr>
                <w:rFonts w:cs="Arial"/>
                <w:b/>
                <w:sz w:val="24"/>
                <w:szCs w:val="24"/>
              </w:rPr>
            </w:pPr>
            <w:r w:rsidRPr="00CA5DD6">
              <w:rPr>
                <w:rFonts w:cs="Arial"/>
                <w:b/>
                <w:sz w:val="24"/>
                <w:szCs w:val="24"/>
              </w:rPr>
              <w:t>4.3</w:t>
            </w:r>
          </w:p>
        </w:tc>
        <w:tc>
          <w:tcPr>
            <w:tcW w:w="8080" w:type="dxa"/>
          </w:tcPr>
          <w:p w14:paraId="483C8205" w14:textId="0ABEEF79" w:rsidR="00CB763B" w:rsidRPr="00CA5DD6" w:rsidRDefault="00CB763B" w:rsidP="00CB763B">
            <w:pPr>
              <w:pStyle w:val="NoSpacing"/>
              <w:rPr>
                <w:rFonts w:cs="Arial"/>
                <w:b/>
                <w:bCs/>
                <w:sz w:val="24"/>
                <w:szCs w:val="24"/>
              </w:rPr>
            </w:pPr>
            <w:r w:rsidRPr="00CA5DD6">
              <w:rPr>
                <w:rFonts w:cs="Arial"/>
                <w:b/>
                <w:bCs/>
                <w:sz w:val="24"/>
                <w:szCs w:val="24"/>
              </w:rPr>
              <w:t>Actions (Includes actions from below minutes)</w:t>
            </w:r>
          </w:p>
        </w:tc>
        <w:tc>
          <w:tcPr>
            <w:tcW w:w="1276" w:type="dxa"/>
          </w:tcPr>
          <w:p w14:paraId="5454E304" w14:textId="2C072B4E" w:rsidR="00CB763B" w:rsidRPr="00CA5DD6" w:rsidRDefault="00CB763B" w:rsidP="00CB763B">
            <w:pPr>
              <w:pStyle w:val="NoSpacing"/>
              <w:jc w:val="center"/>
              <w:rPr>
                <w:rFonts w:cs="Arial"/>
                <w:b/>
                <w:sz w:val="24"/>
                <w:szCs w:val="24"/>
              </w:rPr>
            </w:pPr>
            <w:r w:rsidRPr="00CA5DD6">
              <w:rPr>
                <w:rFonts w:cs="Arial"/>
                <w:b/>
                <w:sz w:val="24"/>
                <w:szCs w:val="24"/>
              </w:rPr>
              <w:t>Lead</w:t>
            </w:r>
          </w:p>
        </w:tc>
      </w:tr>
      <w:tr w:rsidR="00CA5DD6" w:rsidRPr="00CA5DD6" w14:paraId="729FAF28" w14:textId="77777777" w:rsidTr="00CA5DD6">
        <w:trPr>
          <w:trHeight w:val="1319"/>
        </w:trPr>
        <w:tc>
          <w:tcPr>
            <w:tcW w:w="1129" w:type="dxa"/>
          </w:tcPr>
          <w:p w14:paraId="2A4CB532" w14:textId="256D16E4" w:rsidR="00CB763B" w:rsidRPr="00CA5DD6" w:rsidRDefault="00CB763B" w:rsidP="00CB763B">
            <w:pPr>
              <w:jc w:val="center"/>
              <w:rPr>
                <w:rFonts w:cs="Arial"/>
                <w:b/>
                <w:sz w:val="24"/>
                <w:szCs w:val="24"/>
              </w:rPr>
            </w:pPr>
            <w:r w:rsidRPr="00CA5DD6">
              <w:rPr>
                <w:rFonts w:cs="Arial"/>
                <w:b/>
                <w:sz w:val="24"/>
                <w:szCs w:val="24"/>
              </w:rPr>
              <w:t>4.3.1</w:t>
            </w:r>
          </w:p>
        </w:tc>
        <w:tc>
          <w:tcPr>
            <w:tcW w:w="8080" w:type="dxa"/>
          </w:tcPr>
          <w:p w14:paraId="07DE1BBD" w14:textId="77777777" w:rsidR="008F2910" w:rsidRPr="00CA5DD6" w:rsidRDefault="00CB763B" w:rsidP="008F2910">
            <w:pPr>
              <w:jc w:val="both"/>
              <w:rPr>
                <w:rFonts w:cs="Arial"/>
                <w:sz w:val="24"/>
                <w:szCs w:val="24"/>
              </w:rPr>
            </w:pPr>
            <w:r w:rsidRPr="00CA5DD6">
              <w:rPr>
                <w:rFonts w:cs="Arial"/>
                <w:b/>
                <w:bCs/>
                <w:sz w:val="24"/>
                <w:szCs w:val="24"/>
              </w:rPr>
              <w:t>Stakeholder Engagement Plan – Business Support</w:t>
            </w:r>
            <w:r w:rsidRPr="00CA5DD6">
              <w:rPr>
                <w:rFonts w:cs="Arial"/>
                <w:sz w:val="24"/>
                <w:szCs w:val="24"/>
              </w:rPr>
              <w:br/>
              <w:t>(16.07.2021, Minute - 5)</w:t>
            </w:r>
          </w:p>
          <w:p w14:paraId="5BD0169B" w14:textId="7B8DBED0" w:rsidR="00CB763B" w:rsidRPr="00CA5DD6" w:rsidRDefault="00CB763B" w:rsidP="008F2910">
            <w:pPr>
              <w:jc w:val="both"/>
              <w:rPr>
                <w:rFonts w:cs="Arial"/>
                <w:sz w:val="24"/>
                <w:szCs w:val="24"/>
              </w:rPr>
            </w:pPr>
            <w:r w:rsidRPr="00CA5DD6">
              <w:rPr>
                <w:rFonts w:cs="Arial"/>
                <w:sz w:val="24"/>
                <w:szCs w:val="24"/>
              </w:rPr>
              <w:br/>
              <w:t xml:space="preserve">Comms Plan Update - Sarah Daniel has received a draft comms plan </w:t>
            </w:r>
            <w:r w:rsidR="008F2910" w:rsidRPr="00CA5DD6">
              <w:rPr>
                <w:rFonts w:cs="Arial"/>
                <w:sz w:val="24"/>
                <w:szCs w:val="24"/>
              </w:rPr>
              <w:t>which she</w:t>
            </w:r>
            <w:r w:rsidRPr="00CA5DD6">
              <w:rPr>
                <w:rFonts w:cs="Arial"/>
                <w:sz w:val="24"/>
                <w:szCs w:val="24"/>
              </w:rPr>
              <w:t xml:space="preserve"> will review and circulate in due course to the Board. </w:t>
            </w:r>
          </w:p>
        </w:tc>
        <w:tc>
          <w:tcPr>
            <w:tcW w:w="1276" w:type="dxa"/>
          </w:tcPr>
          <w:p w14:paraId="74003595" w14:textId="77777777" w:rsidR="00CB763B" w:rsidRPr="00CA5DD6" w:rsidRDefault="00CB763B" w:rsidP="00CB763B">
            <w:pPr>
              <w:pStyle w:val="NoSpacing"/>
              <w:jc w:val="center"/>
              <w:rPr>
                <w:rFonts w:cs="Arial"/>
                <w:b/>
                <w:sz w:val="24"/>
                <w:szCs w:val="24"/>
              </w:rPr>
            </w:pPr>
          </w:p>
          <w:p w14:paraId="5900112C" w14:textId="798164AD" w:rsidR="00CB763B" w:rsidRPr="00CA5DD6" w:rsidRDefault="00CB763B" w:rsidP="00CB763B">
            <w:pPr>
              <w:pStyle w:val="NoSpacing"/>
              <w:jc w:val="center"/>
              <w:rPr>
                <w:rFonts w:cs="Arial"/>
                <w:b/>
                <w:sz w:val="24"/>
                <w:szCs w:val="24"/>
              </w:rPr>
            </w:pPr>
            <w:r w:rsidRPr="00CA5DD6">
              <w:rPr>
                <w:rFonts w:cs="Arial"/>
                <w:b/>
                <w:sz w:val="24"/>
                <w:szCs w:val="24"/>
              </w:rPr>
              <w:t>SD</w:t>
            </w:r>
          </w:p>
        </w:tc>
      </w:tr>
      <w:tr w:rsidR="00CA5DD6" w:rsidRPr="00CA5DD6" w14:paraId="6A37F8C3" w14:textId="77777777" w:rsidTr="00CA5DD6">
        <w:trPr>
          <w:trHeight w:val="244"/>
        </w:trPr>
        <w:tc>
          <w:tcPr>
            <w:tcW w:w="1129" w:type="dxa"/>
          </w:tcPr>
          <w:p w14:paraId="6117F9CF" w14:textId="77777777" w:rsidR="00CB763B" w:rsidRPr="00CA5DD6" w:rsidRDefault="00CB763B" w:rsidP="00CB763B">
            <w:pPr>
              <w:jc w:val="center"/>
              <w:rPr>
                <w:rFonts w:cs="Arial"/>
                <w:b/>
                <w:sz w:val="24"/>
                <w:szCs w:val="24"/>
              </w:rPr>
            </w:pPr>
          </w:p>
        </w:tc>
        <w:tc>
          <w:tcPr>
            <w:tcW w:w="8080" w:type="dxa"/>
          </w:tcPr>
          <w:p w14:paraId="6FD76B6A" w14:textId="77777777" w:rsidR="00CB763B" w:rsidRPr="00CA5DD6" w:rsidRDefault="00CB763B" w:rsidP="00CB763B">
            <w:pPr>
              <w:pStyle w:val="NoSpacing"/>
              <w:rPr>
                <w:rFonts w:cs="Arial"/>
                <w:b/>
                <w:bCs/>
                <w:sz w:val="24"/>
                <w:szCs w:val="24"/>
              </w:rPr>
            </w:pPr>
          </w:p>
        </w:tc>
        <w:tc>
          <w:tcPr>
            <w:tcW w:w="1276" w:type="dxa"/>
          </w:tcPr>
          <w:p w14:paraId="3640ACF5" w14:textId="77777777" w:rsidR="00CB763B" w:rsidRPr="00CA5DD6" w:rsidRDefault="00CB763B" w:rsidP="00CB763B">
            <w:pPr>
              <w:pStyle w:val="NoSpacing"/>
              <w:jc w:val="center"/>
              <w:rPr>
                <w:rFonts w:cs="Arial"/>
                <w:b/>
                <w:sz w:val="24"/>
                <w:szCs w:val="24"/>
              </w:rPr>
            </w:pPr>
          </w:p>
        </w:tc>
      </w:tr>
      <w:tr w:rsidR="00CA5DD6" w:rsidRPr="00CA5DD6" w14:paraId="1F2D4E56" w14:textId="77777777" w:rsidTr="00CA5DD6">
        <w:trPr>
          <w:trHeight w:val="1125"/>
        </w:trPr>
        <w:tc>
          <w:tcPr>
            <w:tcW w:w="1129" w:type="dxa"/>
          </w:tcPr>
          <w:p w14:paraId="5461361B" w14:textId="02AB90D7" w:rsidR="00CB763B" w:rsidRPr="00CA5DD6" w:rsidRDefault="00CB763B" w:rsidP="00CB763B">
            <w:pPr>
              <w:jc w:val="center"/>
              <w:rPr>
                <w:rFonts w:cs="Arial"/>
                <w:b/>
                <w:sz w:val="24"/>
                <w:szCs w:val="24"/>
              </w:rPr>
            </w:pPr>
            <w:r w:rsidRPr="00CA5DD6">
              <w:rPr>
                <w:rFonts w:cs="Arial"/>
                <w:b/>
                <w:sz w:val="24"/>
                <w:szCs w:val="24"/>
              </w:rPr>
              <w:t>4.3.2</w:t>
            </w:r>
          </w:p>
        </w:tc>
        <w:tc>
          <w:tcPr>
            <w:tcW w:w="8080" w:type="dxa"/>
          </w:tcPr>
          <w:p w14:paraId="5E204741" w14:textId="77777777" w:rsidR="00CB763B" w:rsidRPr="00CA5DD6" w:rsidRDefault="00CB763B" w:rsidP="00CB763B">
            <w:pPr>
              <w:jc w:val="both"/>
              <w:rPr>
                <w:rFonts w:cs="Arial"/>
                <w:b/>
                <w:bCs/>
                <w:sz w:val="24"/>
                <w:szCs w:val="24"/>
              </w:rPr>
            </w:pPr>
            <w:r w:rsidRPr="00CA5DD6">
              <w:rPr>
                <w:rFonts w:cs="Arial"/>
                <w:b/>
                <w:bCs/>
                <w:sz w:val="24"/>
                <w:szCs w:val="24"/>
              </w:rPr>
              <w:t xml:space="preserve">Public Consultation </w:t>
            </w:r>
          </w:p>
          <w:p w14:paraId="175A6095" w14:textId="6EDAE3F8" w:rsidR="00CB763B" w:rsidRPr="00CA5DD6" w:rsidRDefault="00CB763B" w:rsidP="00CB763B">
            <w:pPr>
              <w:jc w:val="both"/>
              <w:rPr>
                <w:rFonts w:cs="Arial"/>
                <w:sz w:val="24"/>
                <w:szCs w:val="24"/>
              </w:rPr>
            </w:pPr>
            <w:r w:rsidRPr="00CA5DD6">
              <w:rPr>
                <w:rFonts w:cs="Arial"/>
                <w:sz w:val="24"/>
                <w:szCs w:val="24"/>
              </w:rPr>
              <w:t>(17.12.2021, Minute 4.1)</w:t>
            </w:r>
          </w:p>
          <w:p w14:paraId="5E6897C7" w14:textId="77777777" w:rsidR="008F2910" w:rsidRPr="00CA5DD6" w:rsidRDefault="008F2910" w:rsidP="00CB763B">
            <w:pPr>
              <w:jc w:val="both"/>
              <w:rPr>
                <w:rFonts w:cs="Arial"/>
                <w:sz w:val="24"/>
                <w:szCs w:val="24"/>
              </w:rPr>
            </w:pPr>
          </w:p>
          <w:p w14:paraId="30657F74" w14:textId="5EA7AE36" w:rsidR="00CB763B" w:rsidRPr="00CA5DD6" w:rsidRDefault="00CB763B" w:rsidP="00CB763B">
            <w:pPr>
              <w:rPr>
                <w:rFonts w:cs="Arial"/>
                <w:sz w:val="24"/>
                <w:szCs w:val="24"/>
              </w:rPr>
            </w:pPr>
            <w:r w:rsidRPr="00CA5DD6">
              <w:rPr>
                <w:rFonts w:cs="Arial"/>
                <w:sz w:val="24"/>
                <w:szCs w:val="24"/>
              </w:rPr>
              <w:t>Public consultation will be undertaken on a project-by-project basis when required.  The shop in the Idlewells and library in Kirkby will provide good venues for physical displays.  </w:t>
            </w:r>
          </w:p>
        </w:tc>
        <w:tc>
          <w:tcPr>
            <w:tcW w:w="1276" w:type="dxa"/>
          </w:tcPr>
          <w:p w14:paraId="40D75038" w14:textId="2B03F2CD" w:rsidR="00CB763B" w:rsidRPr="00CA5DD6" w:rsidRDefault="00CB763B" w:rsidP="00CB763B">
            <w:pPr>
              <w:pStyle w:val="NoSpacing"/>
              <w:jc w:val="center"/>
              <w:rPr>
                <w:rFonts w:cs="Arial"/>
                <w:b/>
                <w:sz w:val="24"/>
                <w:szCs w:val="24"/>
              </w:rPr>
            </w:pPr>
            <w:r w:rsidRPr="00CA5DD6">
              <w:rPr>
                <w:rFonts w:cs="Arial"/>
                <w:b/>
                <w:sz w:val="24"/>
                <w:szCs w:val="24"/>
              </w:rPr>
              <w:t>SD</w:t>
            </w:r>
          </w:p>
        </w:tc>
      </w:tr>
      <w:tr w:rsidR="00CA5DD6" w:rsidRPr="00CA5DD6" w14:paraId="19993AFF" w14:textId="77777777" w:rsidTr="00CA5DD6">
        <w:trPr>
          <w:trHeight w:val="333"/>
        </w:trPr>
        <w:tc>
          <w:tcPr>
            <w:tcW w:w="1129" w:type="dxa"/>
          </w:tcPr>
          <w:p w14:paraId="282AC177" w14:textId="77777777" w:rsidR="00CB763B" w:rsidRPr="00CA5DD6" w:rsidRDefault="00CB763B" w:rsidP="00CB763B">
            <w:pPr>
              <w:jc w:val="center"/>
              <w:rPr>
                <w:rFonts w:cs="Arial"/>
                <w:b/>
                <w:sz w:val="24"/>
                <w:szCs w:val="24"/>
              </w:rPr>
            </w:pPr>
          </w:p>
        </w:tc>
        <w:tc>
          <w:tcPr>
            <w:tcW w:w="8080" w:type="dxa"/>
          </w:tcPr>
          <w:p w14:paraId="0B4CAF4D" w14:textId="77777777" w:rsidR="00CB763B" w:rsidRPr="00CA5DD6" w:rsidRDefault="00CB763B" w:rsidP="00CB763B">
            <w:pPr>
              <w:rPr>
                <w:rFonts w:cs="Arial"/>
                <w:b/>
                <w:bCs/>
                <w:sz w:val="24"/>
                <w:szCs w:val="24"/>
              </w:rPr>
            </w:pPr>
          </w:p>
        </w:tc>
        <w:tc>
          <w:tcPr>
            <w:tcW w:w="1276" w:type="dxa"/>
          </w:tcPr>
          <w:p w14:paraId="17EDD1E0" w14:textId="77777777" w:rsidR="00CB763B" w:rsidRPr="00CA5DD6" w:rsidRDefault="00CB763B" w:rsidP="00CB763B">
            <w:pPr>
              <w:pStyle w:val="NoSpacing"/>
              <w:jc w:val="center"/>
              <w:rPr>
                <w:rFonts w:cs="Arial"/>
                <w:b/>
                <w:sz w:val="24"/>
                <w:szCs w:val="24"/>
              </w:rPr>
            </w:pPr>
          </w:p>
        </w:tc>
      </w:tr>
      <w:tr w:rsidR="00CA5DD6" w:rsidRPr="00CA5DD6" w14:paraId="47375FA4" w14:textId="77777777" w:rsidTr="00CA5DD6">
        <w:trPr>
          <w:trHeight w:val="1125"/>
        </w:trPr>
        <w:tc>
          <w:tcPr>
            <w:tcW w:w="1129" w:type="dxa"/>
          </w:tcPr>
          <w:p w14:paraId="16D3616E" w14:textId="73AEFD95" w:rsidR="00CB763B" w:rsidRPr="00CA5DD6" w:rsidRDefault="00CB763B" w:rsidP="00CB763B">
            <w:pPr>
              <w:jc w:val="center"/>
              <w:rPr>
                <w:rFonts w:cs="Arial"/>
                <w:b/>
                <w:sz w:val="24"/>
                <w:szCs w:val="24"/>
              </w:rPr>
            </w:pPr>
            <w:r w:rsidRPr="00CA5DD6">
              <w:rPr>
                <w:rFonts w:cs="Arial"/>
                <w:b/>
                <w:sz w:val="24"/>
                <w:szCs w:val="24"/>
              </w:rPr>
              <w:t>4.3.3</w:t>
            </w:r>
          </w:p>
        </w:tc>
        <w:tc>
          <w:tcPr>
            <w:tcW w:w="8080" w:type="dxa"/>
          </w:tcPr>
          <w:p w14:paraId="0738D4C0" w14:textId="77777777" w:rsidR="00CB763B" w:rsidRPr="00CA5DD6" w:rsidRDefault="00CB763B" w:rsidP="00CB763B">
            <w:pPr>
              <w:jc w:val="both"/>
              <w:rPr>
                <w:rFonts w:cs="Arial"/>
                <w:b/>
                <w:bCs/>
                <w:sz w:val="24"/>
                <w:szCs w:val="24"/>
              </w:rPr>
            </w:pPr>
            <w:r w:rsidRPr="00CA5DD6">
              <w:rPr>
                <w:rFonts w:cs="Arial"/>
                <w:b/>
                <w:bCs/>
                <w:sz w:val="24"/>
                <w:szCs w:val="24"/>
              </w:rPr>
              <w:t>More to Discover</w:t>
            </w:r>
          </w:p>
          <w:p w14:paraId="2A468CD0" w14:textId="77777777" w:rsidR="00CB763B" w:rsidRPr="00CA5DD6" w:rsidRDefault="00CB763B" w:rsidP="00CB763B">
            <w:pPr>
              <w:jc w:val="both"/>
              <w:rPr>
                <w:rFonts w:cs="Arial"/>
                <w:sz w:val="24"/>
                <w:szCs w:val="24"/>
              </w:rPr>
            </w:pPr>
            <w:r w:rsidRPr="00CA5DD6">
              <w:rPr>
                <w:rFonts w:cs="Arial"/>
                <w:sz w:val="24"/>
                <w:szCs w:val="24"/>
              </w:rPr>
              <w:t>(17.12.2021, Minute 5.3)</w:t>
            </w:r>
          </w:p>
          <w:p w14:paraId="6F94D0D7" w14:textId="77777777" w:rsidR="00CB763B" w:rsidRPr="00CA5DD6" w:rsidRDefault="00CB763B" w:rsidP="00CB763B">
            <w:pPr>
              <w:jc w:val="both"/>
              <w:rPr>
                <w:rFonts w:cs="Arial"/>
                <w:sz w:val="24"/>
                <w:szCs w:val="24"/>
              </w:rPr>
            </w:pPr>
          </w:p>
          <w:p w14:paraId="464D6E9C" w14:textId="64E0AEB1" w:rsidR="00CB763B" w:rsidRPr="00CA5DD6" w:rsidRDefault="00CB763B" w:rsidP="008F2910">
            <w:pPr>
              <w:jc w:val="both"/>
              <w:rPr>
                <w:rFonts w:cs="Arial"/>
                <w:sz w:val="24"/>
                <w:szCs w:val="24"/>
              </w:rPr>
            </w:pPr>
            <w:r w:rsidRPr="00CA5DD6">
              <w:rPr>
                <w:rFonts w:cs="Arial"/>
                <w:sz w:val="24"/>
                <w:szCs w:val="24"/>
              </w:rPr>
              <w:t xml:space="preserve">Trevor Middleton to arrange a Heritage meeting in 2022 with all Heritage groups; Sutton, Hucknall and Kirkby.  Trevor has spoken to partners before Christmas, and a meeting will be scheduled by the end of January.  Trevor to provide an update at next meeting. </w:t>
            </w:r>
          </w:p>
        </w:tc>
        <w:tc>
          <w:tcPr>
            <w:tcW w:w="1276" w:type="dxa"/>
          </w:tcPr>
          <w:p w14:paraId="2399329C" w14:textId="583227FB" w:rsidR="00CB763B" w:rsidRPr="00CA5DD6" w:rsidRDefault="00CB763B" w:rsidP="00CB763B">
            <w:pPr>
              <w:pStyle w:val="NoSpacing"/>
              <w:jc w:val="center"/>
              <w:rPr>
                <w:rFonts w:cs="Arial"/>
                <w:b/>
                <w:sz w:val="24"/>
                <w:szCs w:val="24"/>
              </w:rPr>
            </w:pPr>
            <w:r w:rsidRPr="00CA5DD6">
              <w:rPr>
                <w:rFonts w:cs="Arial"/>
                <w:b/>
                <w:sz w:val="24"/>
                <w:szCs w:val="24"/>
              </w:rPr>
              <w:t>TM</w:t>
            </w:r>
          </w:p>
        </w:tc>
      </w:tr>
      <w:tr w:rsidR="00CA5DD6" w:rsidRPr="00CA5DD6" w14:paraId="6FDBEE57" w14:textId="77777777" w:rsidTr="00CA5DD6">
        <w:trPr>
          <w:trHeight w:val="244"/>
        </w:trPr>
        <w:tc>
          <w:tcPr>
            <w:tcW w:w="1129" w:type="dxa"/>
          </w:tcPr>
          <w:p w14:paraId="77D8DBEA" w14:textId="77777777" w:rsidR="00CB763B" w:rsidRPr="00CA5DD6" w:rsidRDefault="00CB763B" w:rsidP="00CB763B">
            <w:pPr>
              <w:jc w:val="center"/>
              <w:rPr>
                <w:rFonts w:cs="Arial"/>
                <w:b/>
                <w:sz w:val="24"/>
                <w:szCs w:val="24"/>
              </w:rPr>
            </w:pPr>
          </w:p>
        </w:tc>
        <w:tc>
          <w:tcPr>
            <w:tcW w:w="8080" w:type="dxa"/>
          </w:tcPr>
          <w:p w14:paraId="55799066" w14:textId="77777777" w:rsidR="00CB763B" w:rsidRPr="00CA5DD6" w:rsidRDefault="00CB763B" w:rsidP="00CB763B">
            <w:pPr>
              <w:rPr>
                <w:rFonts w:cs="Arial"/>
                <w:b/>
                <w:bCs/>
                <w:sz w:val="24"/>
                <w:szCs w:val="24"/>
              </w:rPr>
            </w:pPr>
          </w:p>
        </w:tc>
        <w:tc>
          <w:tcPr>
            <w:tcW w:w="1276" w:type="dxa"/>
          </w:tcPr>
          <w:p w14:paraId="33A58494" w14:textId="77777777" w:rsidR="00CB763B" w:rsidRPr="00CA5DD6" w:rsidRDefault="00CB763B" w:rsidP="00CB763B">
            <w:pPr>
              <w:pStyle w:val="NoSpacing"/>
              <w:jc w:val="center"/>
              <w:rPr>
                <w:rFonts w:cs="Arial"/>
                <w:b/>
                <w:sz w:val="24"/>
                <w:szCs w:val="24"/>
              </w:rPr>
            </w:pPr>
          </w:p>
        </w:tc>
      </w:tr>
      <w:tr w:rsidR="00CA5DD6" w:rsidRPr="00CA5DD6" w14:paraId="381B5067" w14:textId="77777777" w:rsidTr="00CA5DD6">
        <w:trPr>
          <w:trHeight w:val="1125"/>
        </w:trPr>
        <w:tc>
          <w:tcPr>
            <w:tcW w:w="1129" w:type="dxa"/>
          </w:tcPr>
          <w:p w14:paraId="2848AE80" w14:textId="5B9C97E5" w:rsidR="00CB763B" w:rsidRPr="00CA5DD6" w:rsidRDefault="00CB763B" w:rsidP="00CB763B">
            <w:pPr>
              <w:jc w:val="center"/>
              <w:rPr>
                <w:rFonts w:cs="Arial"/>
                <w:b/>
                <w:sz w:val="24"/>
                <w:szCs w:val="24"/>
              </w:rPr>
            </w:pPr>
            <w:r w:rsidRPr="00CA5DD6">
              <w:rPr>
                <w:rFonts w:cs="Arial"/>
                <w:b/>
                <w:sz w:val="24"/>
                <w:szCs w:val="24"/>
              </w:rPr>
              <w:t>4.3.4</w:t>
            </w:r>
          </w:p>
        </w:tc>
        <w:tc>
          <w:tcPr>
            <w:tcW w:w="8080" w:type="dxa"/>
          </w:tcPr>
          <w:p w14:paraId="6F93D023" w14:textId="77777777" w:rsidR="00CB763B" w:rsidRPr="00CA5DD6" w:rsidRDefault="00CB763B" w:rsidP="00CB763B">
            <w:pPr>
              <w:jc w:val="both"/>
              <w:rPr>
                <w:rFonts w:cs="Arial"/>
                <w:b/>
                <w:bCs/>
                <w:sz w:val="24"/>
                <w:szCs w:val="24"/>
              </w:rPr>
            </w:pPr>
            <w:r w:rsidRPr="00CA5DD6">
              <w:rPr>
                <w:rFonts w:cs="Arial"/>
                <w:b/>
                <w:bCs/>
                <w:sz w:val="24"/>
                <w:szCs w:val="24"/>
              </w:rPr>
              <w:t xml:space="preserve">Board Member Updates, Getting Ready </w:t>
            </w:r>
          </w:p>
          <w:p w14:paraId="14A4CD0C" w14:textId="77777777" w:rsidR="00CB763B" w:rsidRPr="00CA5DD6" w:rsidRDefault="00CB763B" w:rsidP="00CB763B">
            <w:pPr>
              <w:jc w:val="both"/>
              <w:rPr>
                <w:rFonts w:cs="Arial"/>
                <w:sz w:val="24"/>
                <w:szCs w:val="24"/>
              </w:rPr>
            </w:pPr>
            <w:r w:rsidRPr="00CA5DD6">
              <w:rPr>
                <w:rFonts w:cs="Arial"/>
                <w:sz w:val="24"/>
                <w:szCs w:val="24"/>
              </w:rPr>
              <w:t>(17.12.2021, Minute 7.1)</w:t>
            </w:r>
          </w:p>
          <w:p w14:paraId="115B026E" w14:textId="77777777" w:rsidR="00CB763B" w:rsidRPr="00CA5DD6" w:rsidRDefault="00CB763B" w:rsidP="00CB763B">
            <w:pPr>
              <w:jc w:val="both"/>
              <w:rPr>
                <w:rFonts w:cs="Arial"/>
                <w:b/>
                <w:bCs/>
                <w:sz w:val="24"/>
                <w:szCs w:val="24"/>
              </w:rPr>
            </w:pPr>
          </w:p>
          <w:p w14:paraId="075B1D4D" w14:textId="53D5C56E" w:rsidR="00CB763B" w:rsidRPr="00CA5DD6" w:rsidRDefault="00CB763B" w:rsidP="008F2910">
            <w:pPr>
              <w:jc w:val="both"/>
              <w:rPr>
                <w:rFonts w:cs="Arial"/>
                <w:sz w:val="24"/>
                <w:szCs w:val="24"/>
              </w:rPr>
            </w:pPr>
            <w:r w:rsidRPr="00CA5DD6">
              <w:rPr>
                <w:rFonts w:cs="Arial"/>
                <w:sz w:val="24"/>
                <w:szCs w:val="24"/>
              </w:rPr>
              <w:t xml:space="preserve">Fiona Anderson stated that David Woolley has contact details of Martin Rigley. </w:t>
            </w:r>
            <w:r w:rsidR="008F2910" w:rsidRPr="00CA5DD6">
              <w:rPr>
                <w:rFonts w:cs="Arial"/>
                <w:sz w:val="24"/>
                <w:szCs w:val="24"/>
              </w:rPr>
              <w:t xml:space="preserve"> </w:t>
            </w:r>
            <w:r w:rsidRPr="00CA5DD6">
              <w:rPr>
                <w:rFonts w:cs="Arial"/>
                <w:sz w:val="24"/>
                <w:szCs w:val="24"/>
              </w:rPr>
              <w:t>It was noted that no contact has been made</w:t>
            </w:r>
            <w:r w:rsidR="008F2910" w:rsidRPr="00CA5DD6">
              <w:rPr>
                <w:rFonts w:cs="Arial"/>
                <w:sz w:val="24"/>
                <w:szCs w:val="24"/>
              </w:rPr>
              <w:t>,</w:t>
            </w:r>
            <w:r w:rsidRPr="00CA5DD6">
              <w:rPr>
                <w:rFonts w:cs="Arial"/>
                <w:sz w:val="24"/>
                <w:szCs w:val="24"/>
              </w:rPr>
              <w:t xml:space="preserve"> Fiona will liaise with David Woolley. </w:t>
            </w:r>
          </w:p>
        </w:tc>
        <w:tc>
          <w:tcPr>
            <w:tcW w:w="1276" w:type="dxa"/>
          </w:tcPr>
          <w:p w14:paraId="4D7FBA4F" w14:textId="11C7A880" w:rsidR="00CB763B" w:rsidRPr="00CA5DD6" w:rsidRDefault="00CB763B" w:rsidP="00CB763B">
            <w:pPr>
              <w:pStyle w:val="NoSpacing"/>
              <w:jc w:val="center"/>
              <w:rPr>
                <w:rFonts w:cs="Arial"/>
                <w:b/>
                <w:sz w:val="24"/>
                <w:szCs w:val="24"/>
              </w:rPr>
            </w:pPr>
            <w:r w:rsidRPr="00CA5DD6">
              <w:rPr>
                <w:rFonts w:cs="Arial"/>
                <w:b/>
                <w:sz w:val="24"/>
                <w:szCs w:val="24"/>
              </w:rPr>
              <w:t>FA</w:t>
            </w:r>
          </w:p>
        </w:tc>
      </w:tr>
      <w:tr w:rsidR="00CA5DD6" w:rsidRPr="00CA5DD6" w14:paraId="4EEFBF1D" w14:textId="77777777" w:rsidTr="00CA5DD6">
        <w:trPr>
          <w:trHeight w:val="244"/>
        </w:trPr>
        <w:tc>
          <w:tcPr>
            <w:tcW w:w="1129" w:type="dxa"/>
          </w:tcPr>
          <w:p w14:paraId="446BA6D8" w14:textId="77777777" w:rsidR="00CB763B" w:rsidRPr="00CA5DD6" w:rsidRDefault="00CB763B" w:rsidP="00CB763B">
            <w:pPr>
              <w:jc w:val="center"/>
              <w:rPr>
                <w:rFonts w:cs="Arial"/>
                <w:b/>
                <w:sz w:val="24"/>
                <w:szCs w:val="24"/>
              </w:rPr>
            </w:pPr>
          </w:p>
        </w:tc>
        <w:tc>
          <w:tcPr>
            <w:tcW w:w="8080" w:type="dxa"/>
          </w:tcPr>
          <w:p w14:paraId="70EC8435" w14:textId="77777777" w:rsidR="00CB763B" w:rsidRPr="00CA5DD6" w:rsidRDefault="00CB763B" w:rsidP="00CB763B">
            <w:pPr>
              <w:rPr>
                <w:rFonts w:cs="Arial"/>
                <w:b/>
                <w:bCs/>
                <w:sz w:val="24"/>
                <w:szCs w:val="24"/>
              </w:rPr>
            </w:pPr>
          </w:p>
        </w:tc>
        <w:tc>
          <w:tcPr>
            <w:tcW w:w="1276" w:type="dxa"/>
          </w:tcPr>
          <w:p w14:paraId="3C98D9FE" w14:textId="77777777" w:rsidR="00CB763B" w:rsidRPr="00CA5DD6" w:rsidRDefault="00CB763B" w:rsidP="00CB763B">
            <w:pPr>
              <w:pStyle w:val="NoSpacing"/>
              <w:jc w:val="center"/>
              <w:rPr>
                <w:rFonts w:cs="Arial"/>
                <w:b/>
                <w:sz w:val="24"/>
                <w:szCs w:val="24"/>
              </w:rPr>
            </w:pPr>
          </w:p>
        </w:tc>
      </w:tr>
      <w:tr w:rsidR="00CA5DD6" w:rsidRPr="00CA5DD6" w14:paraId="0314CDCA" w14:textId="77777777" w:rsidTr="00CA5DD6">
        <w:trPr>
          <w:trHeight w:val="1125"/>
        </w:trPr>
        <w:tc>
          <w:tcPr>
            <w:tcW w:w="1129" w:type="dxa"/>
          </w:tcPr>
          <w:p w14:paraId="32140060" w14:textId="1C23382B" w:rsidR="00CB763B" w:rsidRPr="00CA5DD6" w:rsidRDefault="00CB763B" w:rsidP="00CB763B">
            <w:pPr>
              <w:jc w:val="center"/>
              <w:rPr>
                <w:rFonts w:cs="Arial"/>
                <w:b/>
                <w:sz w:val="24"/>
                <w:szCs w:val="24"/>
              </w:rPr>
            </w:pPr>
            <w:r w:rsidRPr="00CA5DD6">
              <w:rPr>
                <w:rFonts w:cs="Arial"/>
                <w:b/>
                <w:sz w:val="24"/>
                <w:szCs w:val="24"/>
              </w:rPr>
              <w:t>4.3.5</w:t>
            </w:r>
          </w:p>
        </w:tc>
        <w:tc>
          <w:tcPr>
            <w:tcW w:w="8080" w:type="dxa"/>
          </w:tcPr>
          <w:p w14:paraId="219B01DE" w14:textId="7F0EFCE1" w:rsidR="00CB763B" w:rsidRPr="00CA5DD6" w:rsidRDefault="00CB763B" w:rsidP="00CB763B">
            <w:pPr>
              <w:jc w:val="both"/>
              <w:rPr>
                <w:rFonts w:cs="Arial"/>
                <w:b/>
                <w:bCs/>
                <w:sz w:val="24"/>
                <w:szCs w:val="24"/>
              </w:rPr>
            </w:pPr>
            <w:r w:rsidRPr="00CA5DD6">
              <w:rPr>
                <w:rFonts w:cs="Arial"/>
                <w:b/>
                <w:bCs/>
                <w:sz w:val="24"/>
                <w:szCs w:val="24"/>
              </w:rPr>
              <w:t>Any Other Business, Board Members</w:t>
            </w:r>
          </w:p>
          <w:p w14:paraId="52A36D40" w14:textId="77777777" w:rsidR="00CB763B" w:rsidRPr="00CA5DD6" w:rsidRDefault="00CB763B" w:rsidP="00CB763B">
            <w:pPr>
              <w:jc w:val="both"/>
              <w:rPr>
                <w:rFonts w:cs="Arial"/>
                <w:sz w:val="24"/>
                <w:szCs w:val="24"/>
              </w:rPr>
            </w:pPr>
            <w:r w:rsidRPr="00CA5DD6">
              <w:rPr>
                <w:rFonts w:cs="Arial"/>
                <w:sz w:val="24"/>
                <w:szCs w:val="24"/>
              </w:rPr>
              <w:t>(17.12.2021, Minute 8.1)</w:t>
            </w:r>
          </w:p>
          <w:p w14:paraId="62A314A7" w14:textId="65818AAA" w:rsidR="00CB763B" w:rsidRPr="00CA5DD6" w:rsidRDefault="00CB763B" w:rsidP="00CB763B">
            <w:pPr>
              <w:jc w:val="both"/>
              <w:rPr>
                <w:rFonts w:cs="Arial"/>
                <w:sz w:val="24"/>
                <w:szCs w:val="24"/>
              </w:rPr>
            </w:pPr>
          </w:p>
          <w:p w14:paraId="445F2EDA" w14:textId="239A58DF" w:rsidR="00CB763B" w:rsidRPr="00CA5DD6" w:rsidRDefault="00CB763B" w:rsidP="008F2910">
            <w:pPr>
              <w:jc w:val="both"/>
              <w:rPr>
                <w:rFonts w:cs="Arial"/>
                <w:sz w:val="24"/>
                <w:szCs w:val="24"/>
              </w:rPr>
            </w:pPr>
            <w:r w:rsidRPr="00CA5DD6">
              <w:rPr>
                <w:rFonts w:cs="Arial"/>
                <w:sz w:val="24"/>
                <w:szCs w:val="24"/>
              </w:rPr>
              <w:t xml:space="preserve">Councillor Relf has had a discussion with Martin Rigley about a business who had approached him about wanting to join the Board.  The business in question is Taylors Transport </w:t>
            </w:r>
            <w:r w:rsidR="008F2910" w:rsidRPr="00CA5DD6">
              <w:rPr>
                <w:rFonts w:cs="Arial"/>
                <w:sz w:val="24"/>
                <w:szCs w:val="24"/>
              </w:rPr>
              <w:t>and a</w:t>
            </w:r>
            <w:r w:rsidRPr="00CA5DD6">
              <w:rPr>
                <w:rFonts w:cs="Arial"/>
                <w:sz w:val="24"/>
                <w:szCs w:val="24"/>
              </w:rPr>
              <w:t xml:space="preserve"> visit</w:t>
            </w:r>
            <w:r w:rsidR="008F2910" w:rsidRPr="00CA5DD6">
              <w:rPr>
                <w:rFonts w:cs="Arial"/>
                <w:sz w:val="24"/>
                <w:szCs w:val="24"/>
              </w:rPr>
              <w:t xml:space="preserve"> will be arranged for Martin and Councillor Relf to attend</w:t>
            </w:r>
            <w:r w:rsidRPr="00CA5DD6">
              <w:rPr>
                <w:rFonts w:cs="Arial"/>
                <w:sz w:val="24"/>
                <w:szCs w:val="24"/>
              </w:rPr>
              <w:t xml:space="preserve">.  </w:t>
            </w:r>
          </w:p>
        </w:tc>
        <w:tc>
          <w:tcPr>
            <w:tcW w:w="1276" w:type="dxa"/>
          </w:tcPr>
          <w:p w14:paraId="672A48DE" w14:textId="77777777" w:rsidR="00CB763B" w:rsidRPr="00CA5DD6" w:rsidRDefault="00CB763B" w:rsidP="00CB763B">
            <w:pPr>
              <w:pStyle w:val="NoSpacing"/>
              <w:jc w:val="center"/>
              <w:rPr>
                <w:rFonts w:cs="Arial"/>
                <w:b/>
                <w:sz w:val="24"/>
                <w:szCs w:val="24"/>
              </w:rPr>
            </w:pPr>
          </w:p>
          <w:p w14:paraId="4829BBF9" w14:textId="77777777" w:rsidR="00CB763B" w:rsidRPr="00CA5DD6" w:rsidRDefault="00CB763B" w:rsidP="00CB763B">
            <w:pPr>
              <w:pStyle w:val="NoSpacing"/>
              <w:jc w:val="center"/>
              <w:rPr>
                <w:rFonts w:cs="Arial"/>
                <w:b/>
                <w:sz w:val="24"/>
                <w:szCs w:val="24"/>
              </w:rPr>
            </w:pPr>
          </w:p>
          <w:p w14:paraId="68E226FD" w14:textId="77777777" w:rsidR="00CB763B" w:rsidRPr="00CA5DD6" w:rsidRDefault="00CB763B" w:rsidP="00CB763B">
            <w:pPr>
              <w:pStyle w:val="NoSpacing"/>
              <w:jc w:val="center"/>
              <w:rPr>
                <w:rFonts w:cs="Arial"/>
                <w:b/>
                <w:sz w:val="24"/>
                <w:szCs w:val="24"/>
              </w:rPr>
            </w:pPr>
          </w:p>
          <w:p w14:paraId="67275548" w14:textId="77777777" w:rsidR="008F2910" w:rsidRPr="00CA5DD6" w:rsidRDefault="00CB763B" w:rsidP="00CB763B">
            <w:pPr>
              <w:pStyle w:val="NoSpacing"/>
              <w:jc w:val="center"/>
              <w:rPr>
                <w:rFonts w:cs="Arial"/>
                <w:b/>
                <w:sz w:val="24"/>
                <w:szCs w:val="24"/>
              </w:rPr>
            </w:pPr>
            <w:r w:rsidRPr="00CA5DD6">
              <w:rPr>
                <w:rFonts w:cs="Arial"/>
                <w:b/>
                <w:sz w:val="24"/>
                <w:szCs w:val="24"/>
              </w:rPr>
              <w:t>MR/</w:t>
            </w:r>
          </w:p>
          <w:p w14:paraId="45AF5AE7" w14:textId="735035A8" w:rsidR="00CB763B" w:rsidRPr="00CA5DD6" w:rsidRDefault="00CB763B" w:rsidP="00CB763B">
            <w:pPr>
              <w:pStyle w:val="NoSpacing"/>
              <w:jc w:val="center"/>
              <w:rPr>
                <w:rFonts w:cs="Arial"/>
                <w:b/>
                <w:sz w:val="24"/>
                <w:szCs w:val="24"/>
              </w:rPr>
            </w:pPr>
            <w:r w:rsidRPr="00CA5DD6">
              <w:rPr>
                <w:rFonts w:cs="Arial"/>
                <w:b/>
                <w:sz w:val="24"/>
                <w:szCs w:val="24"/>
              </w:rPr>
              <w:t>Cllr R</w:t>
            </w:r>
          </w:p>
          <w:p w14:paraId="12954215" w14:textId="062E9FA6" w:rsidR="00CB763B" w:rsidRPr="00CA5DD6" w:rsidRDefault="00CB763B" w:rsidP="00CB763B">
            <w:pPr>
              <w:pStyle w:val="NoSpacing"/>
              <w:jc w:val="center"/>
              <w:rPr>
                <w:rFonts w:cs="Arial"/>
                <w:b/>
                <w:sz w:val="24"/>
                <w:szCs w:val="24"/>
              </w:rPr>
            </w:pPr>
          </w:p>
        </w:tc>
      </w:tr>
      <w:tr w:rsidR="00CA5DD6" w:rsidRPr="00CA5DD6" w14:paraId="3CAB9C68" w14:textId="77777777" w:rsidTr="00CA5DD6">
        <w:trPr>
          <w:trHeight w:val="244"/>
        </w:trPr>
        <w:tc>
          <w:tcPr>
            <w:tcW w:w="1129" w:type="dxa"/>
          </w:tcPr>
          <w:p w14:paraId="5E024969" w14:textId="77777777" w:rsidR="00CB763B" w:rsidRPr="00CA5DD6" w:rsidRDefault="00CB763B" w:rsidP="00CB763B">
            <w:pPr>
              <w:jc w:val="center"/>
              <w:rPr>
                <w:rFonts w:cs="Arial"/>
                <w:b/>
                <w:sz w:val="24"/>
                <w:szCs w:val="24"/>
              </w:rPr>
            </w:pPr>
          </w:p>
        </w:tc>
        <w:tc>
          <w:tcPr>
            <w:tcW w:w="8080" w:type="dxa"/>
          </w:tcPr>
          <w:p w14:paraId="18C73C1B" w14:textId="77777777" w:rsidR="00CB763B" w:rsidRPr="00CA5DD6" w:rsidRDefault="00CB763B" w:rsidP="00CB763B">
            <w:pPr>
              <w:rPr>
                <w:rFonts w:cs="Arial"/>
                <w:b/>
                <w:bCs/>
                <w:sz w:val="24"/>
                <w:szCs w:val="24"/>
              </w:rPr>
            </w:pPr>
          </w:p>
        </w:tc>
        <w:tc>
          <w:tcPr>
            <w:tcW w:w="1276" w:type="dxa"/>
          </w:tcPr>
          <w:p w14:paraId="2E598E0F" w14:textId="77777777" w:rsidR="00CB763B" w:rsidRPr="00CA5DD6" w:rsidRDefault="00CB763B" w:rsidP="00CB763B">
            <w:pPr>
              <w:pStyle w:val="NoSpacing"/>
              <w:jc w:val="center"/>
              <w:rPr>
                <w:rFonts w:cs="Arial"/>
                <w:b/>
                <w:sz w:val="24"/>
                <w:szCs w:val="24"/>
              </w:rPr>
            </w:pPr>
          </w:p>
        </w:tc>
      </w:tr>
      <w:tr w:rsidR="00CA5DD6" w:rsidRPr="00CA5DD6" w14:paraId="0ACC6318" w14:textId="77777777" w:rsidTr="00CA5DD6">
        <w:trPr>
          <w:trHeight w:val="1125"/>
        </w:trPr>
        <w:tc>
          <w:tcPr>
            <w:tcW w:w="1129" w:type="dxa"/>
          </w:tcPr>
          <w:p w14:paraId="0EB907D8" w14:textId="15372FD1" w:rsidR="00CB763B" w:rsidRPr="00CA5DD6" w:rsidRDefault="00CB763B" w:rsidP="00CB763B">
            <w:pPr>
              <w:jc w:val="center"/>
              <w:rPr>
                <w:rFonts w:cs="Arial"/>
                <w:b/>
                <w:sz w:val="24"/>
                <w:szCs w:val="24"/>
              </w:rPr>
            </w:pPr>
            <w:r w:rsidRPr="00CA5DD6">
              <w:rPr>
                <w:rFonts w:cs="Arial"/>
                <w:b/>
                <w:sz w:val="24"/>
                <w:szCs w:val="24"/>
              </w:rPr>
              <w:t>4.3.7</w:t>
            </w:r>
          </w:p>
        </w:tc>
        <w:tc>
          <w:tcPr>
            <w:tcW w:w="8080" w:type="dxa"/>
          </w:tcPr>
          <w:p w14:paraId="2443BD55" w14:textId="77777777" w:rsidR="00CB763B" w:rsidRPr="00CA5DD6" w:rsidRDefault="00CB763B" w:rsidP="00CB763B">
            <w:pPr>
              <w:jc w:val="both"/>
              <w:rPr>
                <w:rFonts w:cs="Arial"/>
                <w:b/>
                <w:bCs/>
                <w:sz w:val="24"/>
                <w:szCs w:val="24"/>
              </w:rPr>
            </w:pPr>
            <w:r w:rsidRPr="00CA5DD6">
              <w:rPr>
                <w:rFonts w:cs="Arial"/>
                <w:b/>
                <w:bCs/>
                <w:sz w:val="24"/>
                <w:szCs w:val="24"/>
              </w:rPr>
              <w:t>Any Other Business, High Street Task Force</w:t>
            </w:r>
          </w:p>
          <w:p w14:paraId="55C339CC" w14:textId="77777777" w:rsidR="00CB763B" w:rsidRPr="00CA5DD6" w:rsidRDefault="00CB763B" w:rsidP="00CB763B">
            <w:pPr>
              <w:jc w:val="both"/>
              <w:rPr>
                <w:rFonts w:cs="Arial"/>
                <w:sz w:val="24"/>
                <w:szCs w:val="24"/>
              </w:rPr>
            </w:pPr>
            <w:r w:rsidRPr="00CA5DD6">
              <w:rPr>
                <w:rFonts w:cs="Arial"/>
                <w:sz w:val="24"/>
                <w:szCs w:val="24"/>
              </w:rPr>
              <w:t>(17.12.2021, Minute 8.2)</w:t>
            </w:r>
          </w:p>
          <w:p w14:paraId="3D8D31BC" w14:textId="77777777" w:rsidR="00CB763B" w:rsidRPr="00CA5DD6" w:rsidRDefault="00CB763B" w:rsidP="00CB763B">
            <w:pPr>
              <w:jc w:val="both"/>
              <w:rPr>
                <w:rFonts w:cs="Arial"/>
                <w:sz w:val="24"/>
                <w:szCs w:val="24"/>
              </w:rPr>
            </w:pPr>
          </w:p>
          <w:p w14:paraId="6B6E960C" w14:textId="2C80A7A5" w:rsidR="00CB763B" w:rsidRPr="00CA5DD6" w:rsidRDefault="00CB763B" w:rsidP="00CB763B">
            <w:pPr>
              <w:jc w:val="both"/>
              <w:rPr>
                <w:rFonts w:cs="Arial"/>
                <w:bCs/>
                <w:sz w:val="24"/>
                <w:szCs w:val="24"/>
              </w:rPr>
            </w:pPr>
            <w:r w:rsidRPr="00CA5DD6">
              <w:rPr>
                <w:rFonts w:cs="Arial"/>
                <w:sz w:val="24"/>
                <w:szCs w:val="24"/>
              </w:rPr>
              <w:t>Sarah Daniel to share the Hight Street Task Force briefing paper in a timely manner to the Board (meeting in February).</w:t>
            </w:r>
            <w:r w:rsidR="008F2910" w:rsidRPr="00CA5DD6">
              <w:rPr>
                <w:rFonts w:cs="Arial"/>
                <w:sz w:val="24"/>
                <w:szCs w:val="24"/>
              </w:rPr>
              <w:t xml:space="preserve">  This will be discussed under item 6 of the agenda. </w:t>
            </w:r>
          </w:p>
        </w:tc>
        <w:tc>
          <w:tcPr>
            <w:tcW w:w="1276" w:type="dxa"/>
          </w:tcPr>
          <w:p w14:paraId="0C7F4D7D" w14:textId="2CE07A2D" w:rsidR="00CB763B" w:rsidRPr="00CA5DD6" w:rsidRDefault="00CB763B" w:rsidP="00CB763B">
            <w:pPr>
              <w:pStyle w:val="NoSpacing"/>
              <w:jc w:val="center"/>
              <w:rPr>
                <w:rFonts w:cs="Arial"/>
                <w:b/>
                <w:sz w:val="24"/>
                <w:szCs w:val="24"/>
              </w:rPr>
            </w:pPr>
            <w:r w:rsidRPr="00CA5DD6">
              <w:rPr>
                <w:rFonts w:cs="Arial"/>
                <w:b/>
                <w:sz w:val="24"/>
                <w:szCs w:val="24"/>
              </w:rPr>
              <w:t>SD</w:t>
            </w:r>
          </w:p>
        </w:tc>
      </w:tr>
      <w:tr w:rsidR="00CA5DD6" w:rsidRPr="00CA5DD6" w14:paraId="01DAB471" w14:textId="77777777" w:rsidTr="00CA5DD6">
        <w:trPr>
          <w:trHeight w:val="244"/>
        </w:trPr>
        <w:tc>
          <w:tcPr>
            <w:tcW w:w="1129" w:type="dxa"/>
          </w:tcPr>
          <w:p w14:paraId="16944460" w14:textId="77777777" w:rsidR="00CB763B" w:rsidRPr="00CA5DD6" w:rsidRDefault="00CB763B" w:rsidP="00CB763B">
            <w:pPr>
              <w:jc w:val="center"/>
              <w:rPr>
                <w:rFonts w:cs="Arial"/>
                <w:b/>
                <w:sz w:val="24"/>
                <w:szCs w:val="24"/>
              </w:rPr>
            </w:pPr>
          </w:p>
        </w:tc>
        <w:tc>
          <w:tcPr>
            <w:tcW w:w="8080" w:type="dxa"/>
          </w:tcPr>
          <w:p w14:paraId="510FD8D0" w14:textId="77777777" w:rsidR="00CB763B" w:rsidRPr="00CA5DD6" w:rsidRDefault="00CB763B" w:rsidP="00CB763B">
            <w:pPr>
              <w:rPr>
                <w:rFonts w:cs="Arial"/>
                <w:b/>
                <w:bCs/>
                <w:sz w:val="24"/>
                <w:szCs w:val="24"/>
              </w:rPr>
            </w:pPr>
          </w:p>
        </w:tc>
        <w:tc>
          <w:tcPr>
            <w:tcW w:w="1276" w:type="dxa"/>
          </w:tcPr>
          <w:p w14:paraId="67FD7768" w14:textId="77777777" w:rsidR="00CB763B" w:rsidRPr="00CA5DD6" w:rsidRDefault="00CB763B" w:rsidP="00CB763B">
            <w:pPr>
              <w:pStyle w:val="NoSpacing"/>
              <w:jc w:val="center"/>
              <w:rPr>
                <w:rFonts w:cs="Arial"/>
                <w:b/>
                <w:sz w:val="24"/>
                <w:szCs w:val="24"/>
              </w:rPr>
            </w:pPr>
          </w:p>
        </w:tc>
      </w:tr>
      <w:tr w:rsidR="00CA5DD6" w:rsidRPr="00CA5DD6" w14:paraId="2395D883" w14:textId="77777777" w:rsidTr="00CA5DD6">
        <w:trPr>
          <w:trHeight w:val="1125"/>
        </w:trPr>
        <w:tc>
          <w:tcPr>
            <w:tcW w:w="1129" w:type="dxa"/>
          </w:tcPr>
          <w:p w14:paraId="17D61AD4" w14:textId="4E45543B" w:rsidR="00CB763B" w:rsidRPr="00CA5DD6" w:rsidRDefault="00CB763B" w:rsidP="00CB763B">
            <w:pPr>
              <w:jc w:val="center"/>
              <w:rPr>
                <w:rFonts w:cs="Arial"/>
                <w:b/>
                <w:sz w:val="24"/>
                <w:szCs w:val="24"/>
              </w:rPr>
            </w:pPr>
            <w:r w:rsidRPr="00CA5DD6">
              <w:rPr>
                <w:rFonts w:cs="Arial"/>
                <w:b/>
                <w:sz w:val="24"/>
                <w:szCs w:val="24"/>
              </w:rPr>
              <w:t>4.3.8</w:t>
            </w:r>
          </w:p>
        </w:tc>
        <w:tc>
          <w:tcPr>
            <w:tcW w:w="8080" w:type="dxa"/>
          </w:tcPr>
          <w:p w14:paraId="55D92D45" w14:textId="77777777" w:rsidR="00CB763B" w:rsidRPr="00CA5DD6" w:rsidRDefault="00CB763B" w:rsidP="00CB763B">
            <w:pPr>
              <w:jc w:val="both"/>
              <w:rPr>
                <w:rFonts w:cs="Arial"/>
                <w:b/>
                <w:bCs/>
                <w:sz w:val="24"/>
                <w:szCs w:val="24"/>
              </w:rPr>
            </w:pPr>
            <w:r w:rsidRPr="00CA5DD6">
              <w:rPr>
                <w:rFonts w:cs="Arial"/>
                <w:b/>
                <w:bCs/>
                <w:sz w:val="24"/>
                <w:szCs w:val="24"/>
              </w:rPr>
              <w:t>Business Case Work</w:t>
            </w:r>
          </w:p>
          <w:p w14:paraId="16535449" w14:textId="77777777" w:rsidR="00CB763B" w:rsidRPr="00CA5DD6" w:rsidRDefault="00CB763B" w:rsidP="00CB763B">
            <w:pPr>
              <w:jc w:val="both"/>
              <w:rPr>
                <w:rFonts w:cs="Arial"/>
                <w:sz w:val="24"/>
                <w:szCs w:val="24"/>
              </w:rPr>
            </w:pPr>
            <w:r w:rsidRPr="00CA5DD6">
              <w:rPr>
                <w:rFonts w:cs="Arial"/>
                <w:sz w:val="24"/>
                <w:szCs w:val="24"/>
              </w:rPr>
              <w:t>(07.01.22, Minute 4a)</w:t>
            </w:r>
          </w:p>
          <w:p w14:paraId="303DB2D9" w14:textId="77777777" w:rsidR="00CB763B" w:rsidRPr="00CA5DD6" w:rsidRDefault="00CB763B" w:rsidP="00CB763B">
            <w:pPr>
              <w:jc w:val="both"/>
              <w:rPr>
                <w:rFonts w:cs="Arial"/>
                <w:sz w:val="24"/>
                <w:szCs w:val="24"/>
              </w:rPr>
            </w:pPr>
          </w:p>
          <w:p w14:paraId="45A2854E" w14:textId="58621C1C" w:rsidR="00CB763B" w:rsidRPr="00CA5DD6" w:rsidRDefault="00CB763B" w:rsidP="00CB763B">
            <w:pPr>
              <w:jc w:val="both"/>
              <w:rPr>
                <w:rFonts w:cs="Arial"/>
                <w:sz w:val="24"/>
                <w:szCs w:val="24"/>
              </w:rPr>
            </w:pPr>
            <w:r w:rsidRPr="00CA5DD6">
              <w:rPr>
                <w:rFonts w:cs="Arial"/>
                <w:sz w:val="24"/>
                <w:szCs w:val="24"/>
              </w:rPr>
              <w:t xml:space="preserve">Board agreed that these Business Cases can be progressed.  Paul Crawford to action.  Paul (and Sarah) to note that: </w:t>
            </w:r>
          </w:p>
          <w:p w14:paraId="67699D60" w14:textId="77777777" w:rsidR="00CB763B" w:rsidRPr="00CA5DD6" w:rsidRDefault="00CB763B" w:rsidP="00CB763B">
            <w:pPr>
              <w:pStyle w:val="ListParagraph"/>
              <w:numPr>
                <w:ilvl w:val="0"/>
                <w:numId w:val="7"/>
              </w:numPr>
              <w:jc w:val="both"/>
              <w:rPr>
                <w:rFonts w:ascii="Arial" w:hAnsi="Arial" w:cs="Arial"/>
                <w:sz w:val="24"/>
                <w:szCs w:val="24"/>
              </w:rPr>
            </w:pPr>
            <w:r w:rsidRPr="00CA5DD6">
              <w:rPr>
                <w:rFonts w:ascii="Arial" w:hAnsi="Arial" w:cs="Arial"/>
                <w:sz w:val="24"/>
                <w:szCs w:val="24"/>
              </w:rPr>
              <w:t>Use the Digital Ashfield to show the Towns Fund journey – show what is to come</w:t>
            </w:r>
          </w:p>
          <w:p w14:paraId="42C0F413" w14:textId="77777777" w:rsidR="00CB763B" w:rsidRPr="00CA5DD6" w:rsidRDefault="00CB763B" w:rsidP="00CB763B">
            <w:pPr>
              <w:pStyle w:val="ListParagraph"/>
              <w:numPr>
                <w:ilvl w:val="0"/>
                <w:numId w:val="7"/>
              </w:numPr>
              <w:jc w:val="both"/>
              <w:rPr>
                <w:rFonts w:ascii="Arial" w:hAnsi="Arial" w:cs="Arial"/>
                <w:sz w:val="24"/>
                <w:szCs w:val="24"/>
              </w:rPr>
            </w:pPr>
            <w:r w:rsidRPr="00CA5DD6">
              <w:rPr>
                <w:rFonts w:ascii="Arial" w:hAnsi="Arial" w:cs="Arial"/>
                <w:sz w:val="24"/>
                <w:szCs w:val="24"/>
              </w:rPr>
              <w:t>Link into other partners such as ‘What’s On’ – liaise with Peter Gaw</w:t>
            </w:r>
          </w:p>
          <w:p w14:paraId="3F6679C0" w14:textId="5959A1C6" w:rsidR="00CB763B" w:rsidRPr="00CA5DD6" w:rsidRDefault="00CB763B" w:rsidP="00CB763B">
            <w:pPr>
              <w:pStyle w:val="ListParagraph"/>
              <w:numPr>
                <w:ilvl w:val="0"/>
                <w:numId w:val="7"/>
              </w:numPr>
              <w:jc w:val="both"/>
              <w:rPr>
                <w:rFonts w:ascii="Arial" w:hAnsi="Arial" w:cs="Arial"/>
                <w:sz w:val="24"/>
                <w:szCs w:val="24"/>
              </w:rPr>
            </w:pPr>
            <w:r w:rsidRPr="00CA5DD6">
              <w:rPr>
                <w:rFonts w:ascii="Arial" w:hAnsi="Arial" w:cs="Arial"/>
                <w:sz w:val="24"/>
                <w:szCs w:val="24"/>
              </w:rPr>
              <w:t xml:space="preserve">Website and augmented reality experience app accessibility – liaise with Pete Edwards </w:t>
            </w:r>
          </w:p>
          <w:p w14:paraId="327DC4C8" w14:textId="77777777" w:rsidR="00CB763B" w:rsidRPr="00CA5DD6" w:rsidRDefault="00CB763B" w:rsidP="00CB763B">
            <w:pPr>
              <w:pStyle w:val="ListParagraph"/>
              <w:numPr>
                <w:ilvl w:val="0"/>
                <w:numId w:val="7"/>
              </w:numPr>
              <w:jc w:val="both"/>
              <w:rPr>
                <w:rFonts w:cs="Arial"/>
                <w:sz w:val="24"/>
                <w:szCs w:val="24"/>
              </w:rPr>
            </w:pPr>
            <w:r w:rsidRPr="00CA5DD6">
              <w:rPr>
                <w:rFonts w:ascii="Arial" w:hAnsi="Arial" w:cs="Arial"/>
                <w:sz w:val="24"/>
                <w:szCs w:val="24"/>
              </w:rPr>
              <w:t>Portland Square – engagement of ASDA with the help of Christine Sarris, letter from Theresa Hodgkinson and Martin Rigley if required.</w:t>
            </w:r>
          </w:p>
          <w:p w14:paraId="0BCFF0DD" w14:textId="2F7CEDDC" w:rsidR="00CB763B" w:rsidRPr="00CA5DD6" w:rsidRDefault="00CB763B" w:rsidP="00CB763B">
            <w:pPr>
              <w:pStyle w:val="ListParagraph"/>
              <w:numPr>
                <w:ilvl w:val="0"/>
                <w:numId w:val="7"/>
              </w:numPr>
              <w:jc w:val="both"/>
              <w:rPr>
                <w:rFonts w:cs="Arial"/>
                <w:sz w:val="24"/>
                <w:szCs w:val="24"/>
              </w:rPr>
            </w:pPr>
            <w:r w:rsidRPr="00CA5DD6">
              <w:rPr>
                <w:rFonts w:ascii="Arial" w:hAnsi="Arial" w:cs="Arial"/>
                <w:sz w:val="24"/>
                <w:szCs w:val="24"/>
              </w:rPr>
              <w:t xml:space="preserve">Powerpoint to be circulated by Lindsey Kenworthy – completed. </w:t>
            </w:r>
          </w:p>
        </w:tc>
        <w:tc>
          <w:tcPr>
            <w:tcW w:w="1276" w:type="dxa"/>
          </w:tcPr>
          <w:p w14:paraId="5D57EECC" w14:textId="6570C544" w:rsidR="00CB763B" w:rsidRPr="00CA5DD6" w:rsidRDefault="00CB763B" w:rsidP="00CB763B">
            <w:pPr>
              <w:pStyle w:val="NoSpacing"/>
              <w:jc w:val="center"/>
              <w:rPr>
                <w:rFonts w:cs="Arial"/>
                <w:b/>
                <w:sz w:val="24"/>
                <w:szCs w:val="24"/>
              </w:rPr>
            </w:pPr>
          </w:p>
          <w:p w14:paraId="3689EB8F" w14:textId="77777777" w:rsidR="00CB763B" w:rsidRPr="00CA5DD6" w:rsidRDefault="00CB763B" w:rsidP="00CB763B">
            <w:pPr>
              <w:pStyle w:val="NoSpacing"/>
              <w:jc w:val="center"/>
              <w:rPr>
                <w:rFonts w:cs="Arial"/>
                <w:b/>
                <w:sz w:val="24"/>
                <w:szCs w:val="24"/>
              </w:rPr>
            </w:pPr>
          </w:p>
          <w:p w14:paraId="02D27485" w14:textId="77777777" w:rsidR="00CB763B" w:rsidRPr="00CA5DD6" w:rsidRDefault="00CB763B" w:rsidP="00CB763B">
            <w:pPr>
              <w:pStyle w:val="NoSpacing"/>
              <w:jc w:val="center"/>
              <w:rPr>
                <w:rFonts w:cs="Arial"/>
                <w:b/>
                <w:sz w:val="24"/>
                <w:szCs w:val="24"/>
              </w:rPr>
            </w:pPr>
          </w:p>
          <w:p w14:paraId="732B5321" w14:textId="77777777" w:rsidR="00CB763B" w:rsidRPr="00CA5DD6" w:rsidRDefault="00CB763B" w:rsidP="00CB763B">
            <w:pPr>
              <w:pStyle w:val="NoSpacing"/>
              <w:jc w:val="center"/>
              <w:rPr>
                <w:rFonts w:cs="Arial"/>
                <w:b/>
                <w:sz w:val="24"/>
                <w:szCs w:val="24"/>
              </w:rPr>
            </w:pPr>
          </w:p>
          <w:p w14:paraId="4E017A43" w14:textId="46FA0092" w:rsidR="00CB763B" w:rsidRPr="00CA5DD6" w:rsidRDefault="00CB763B" w:rsidP="00CB763B">
            <w:pPr>
              <w:pStyle w:val="NoSpacing"/>
              <w:jc w:val="center"/>
              <w:rPr>
                <w:rFonts w:cs="Arial"/>
                <w:b/>
                <w:sz w:val="24"/>
                <w:szCs w:val="24"/>
              </w:rPr>
            </w:pPr>
            <w:r w:rsidRPr="00CA5DD6">
              <w:rPr>
                <w:rFonts w:cs="Arial"/>
                <w:b/>
                <w:sz w:val="24"/>
                <w:szCs w:val="24"/>
              </w:rPr>
              <w:t>SD/PC</w:t>
            </w:r>
          </w:p>
          <w:p w14:paraId="32D0C765" w14:textId="77777777" w:rsidR="00CB763B" w:rsidRPr="00CA5DD6" w:rsidRDefault="00CB763B" w:rsidP="00CB763B">
            <w:pPr>
              <w:pStyle w:val="NoSpacing"/>
              <w:jc w:val="center"/>
              <w:rPr>
                <w:rFonts w:cs="Arial"/>
                <w:b/>
                <w:sz w:val="24"/>
                <w:szCs w:val="24"/>
              </w:rPr>
            </w:pPr>
          </w:p>
          <w:p w14:paraId="1C462CB2" w14:textId="77777777" w:rsidR="00CB763B" w:rsidRPr="00CA5DD6" w:rsidRDefault="00CB763B" w:rsidP="00CB763B">
            <w:pPr>
              <w:pStyle w:val="NoSpacing"/>
              <w:jc w:val="center"/>
              <w:rPr>
                <w:rFonts w:cs="Arial"/>
                <w:b/>
                <w:sz w:val="24"/>
                <w:szCs w:val="24"/>
              </w:rPr>
            </w:pPr>
          </w:p>
          <w:p w14:paraId="26EF7A58" w14:textId="77777777" w:rsidR="00CB763B" w:rsidRPr="00CA5DD6" w:rsidRDefault="00CB763B" w:rsidP="00CB763B">
            <w:pPr>
              <w:pStyle w:val="NoSpacing"/>
              <w:jc w:val="center"/>
              <w:rPr>
                <w:rFonts w:cs="Arial"/>
                <w:b/>
                <w:sz w:val="24"/>
                <w:szCs w:val="24"/>
              </w:rPr>
            </w:pPr>
          </w:p>
          <w:p w14:paraId="3618857C" w14:textId="77777777" w:rsidR="00CB763B" w:rsidRPr="00CA5DD6" w:rsidRDefault="00CB763B" w:rsidP="00CB763B">
            <w:pPr>
              <w:pStyle w:val="NoSpacing"/>
              <w:jc w:val="center"/>
              <w:rPr>
                <w:rFonts w:cs="Arial"/>
                <w:b/>
                <w:sz w:val="24"/>
                <w:szCs w:val="24"/>
              </w:rPr>
            </w:pPr>
          </w:p>
          <w:p w14:paraId="6C73AF40" w14:textId="77777777" w:rsidR="00CB763B" w:rsidRPr="00CA5DD6" w:rsidRDefault="00CB763B" w:rsidP="00CB763B">
            <w:pPr>
              <w:pStyle w:val="NoSpacing"/>
              <w:jc w:val="center"/>
              <w:rPr>
                <w:rFonts w:cs="Arial"/>
                <w:b/>
                <w:sz w:val="24"/>
                <w:szCs w:val="24"/>
              </w:rPr>
            </w:pPr>
          </w:p>
          <w:p w14:paraId="0FBB57EE" w14:textId="77777777" w:rsidR="00CB763B" w:rsidRPr="00CA5DD6" w:rsidRDefault="00CB763B" w:rsidP="00CB763B">
            <w:pPr>
              <w:pStyle w:val="NoSpacing"/>
              <w:jc w:val="center"/>
              <w:rPr>
                <w:rFonts w:cs="Arial"/>
                <w:b/>
                <w:sz w:val="24"/>
                <w:szCs w:val="24"/>
              </w:rPr>
            </w:pPr>
          </w:p>
          <w:p w14:paraId="3E4FC4ED" w14:textId="77777777" w:rsidR="00CB763B" w:rsidRPr="00CA5DD6" w:rsidRDefault="00CB763B" w:rsidP="00CB763B">
            <w:pPr>
              <w:pStyle w:val="NoSpacing"/>
              <w:jc w:val="center"/>
              <w:rPr>
                <w:rFonts w:cs="Arial"/>
                <w:b/>
                <w:sz w:val="24"/>
                <w:szCs w:val="24"/>
              </w:rPr>
            </w:pPr>
          </w:p>
          <w:p w14:paraId="43580A74" w14:textId="21290920" w:rsidR="00CB763B" w:rsidRPr="00CA5DD6" w:rsidRDefault="00CB763B" w:rsidP="00CB763B">
            <w:pPr>
              <w:pStyle w:val="NoSpacing"/>
              <w:jc w:val="center"/>
              <w:rPr>
                <w:rFonts w:cs="Arial"/>
                <w:b/>
                <w:sz w:val="24"/>
                <w:szCs w:val="24"/>
              </w:rPr>
            </w:pPr>
            <w:r w:rsidRPr="00CA5DD6">
              <w:rPr>
                <w:rFonts w:cs="Arial"/>
                <w:b/>
                <w:sz w:val="24"/>
                <w:szCs w:val="24"/>
              </w:rPr>
              <w:t>LK</w:t>
            </w:r>
          </w:p>
        </w:tc>
      </w:tr>
      <w:tr w:rsidR="00CA5DD6" w:rsidRPr="00CA5DD6" w14:paraId="4C810EC5" w14:textId="77777777" w:rsidTr="00CA5DD6">
        <w:trPr>
          <w:trHeight w:val="244"/>
        </w:trPr>
        <w:tc>
          <w:tcPr>
            <w:tcW w:w="1129" w:type="dxa"/>
          </w:tcPr>
          <w:p w14:paraId="0CE8DF11" w14:textId="77777777" w:rsidR="008F2910" w:rsidRPr="00CA5DD6" w:rsidRDefault="008F2910" w:rsidP="008F2910">
            <w:pPr>
              <w:jc w:val="center"/>
              <w:rPr>
                <w:rFonts w:cs="Arial"/>
                <w:b/>
                <w:sz w:val="24"/>
                <w:szCs w:val="24"/>
              </w:rPr>
            </w:pPr>
          </w:p>
        </w:tc>
        <w:tc>
          <w:tcPr>
            <w:tcW w:w="8080" w:type="dxa"/>
          </w:tcPr>
          <w:p w14:paraId="5CC23936" w14:textId="77777777" w:rsidR="008F2910" w:rsidRPr="00CA5DD6" w:rsidRDefault="008F2910" w:rsidP="008F2910">
            <w:pPr>
              <w:rPr>
                <w:rFonts w:cs="Arial"/>
                <w:b/>
                <w:bCs/>
                <w:sz w:val="24"/>
                <w:szCs w:val="24"/>
              </w:rPr>
            </w:pPr>
          </w:p>
        </w:tc>
        <w:tc>
          <w:tcPr>
            <w:tcW w:w="1276" w:type="dxa"/>
          </w:tcPr>
          <w:p w14:paraId="2219A2A3" w14:textId="77777777" w:rsidR="008F2910" w:rsidRPr="00CA5DD6" w:rsidRDefault="008F2910" w:rsidP="008F2910">
            <w:pPr>
              <w:pStyle w:val="NoSpacing"/>
              <w:jc w:val="center"/>
              <w:rPr>
                <w:rFonts w:cs="Arial"/>
                <w:b/>
                <w:sz w:val="24"/>
                <w:szCs w:val="24"/>
              </w:rPr>
            </w:pPr>
          </w:p>
        </w:tc>
      </w:tr>
      <w:tr w:rsidR="00CA5DD6" w:rsidRPr="00CA5DD6" w14:paraId="1BEC0DEE" w14:textId="77777777" w:rsidTr="00CA5DD6">
        <w:trPr>
          <w:trHeight w:val="1125"/>
        </w:trPr>
        <w:tc>
          <w:tcPr>
            <w:tcW w:w="1129" w:type="dxa"/>
          </w:tcPr>
          <w:p w14:paraId="2BF0C174" w14:textId="01E82E1E" w:rsidR="008F2910" w:rsidRPr="00CA5DD6" w:rsidRDefault="008F2910" w:rsidP="00CB763B">
            <w:pPr>
              <w:jc w:val="center"/>
              <w:rPr>
                <w:rFonts w:cs="Arial"/>
                <w:b/>
                <w:sz w:val="24"/>
                <w:szCs w:val="24"/>
              </w:rPr>
            </w:pPr>
            <w:r w:rsidRPr="00CA5DD6">
              <w:rPr>
                <w:rFonts w:cs="Arial"/>
                <w:b/>
                <w:sz w:val="24"/>
                <w:szCs w:val="24"/>
              </w:rPr>
              <w:t>4.3.9</w:t>
            </w:r>
          </w:p>
        </w:tc>
        <w:tc>
          <w:tcPr>
            <w:tcW w:w="8080" w:type="dxa"/>
          </w:tcPr>
          <w:p w14:paraId="1090AF11" w14:textId="5168A19B" w:rsidR="008F2910" w:rsidRPr="00CA5DD6" w:rsidRDefault="008F2910" w:rsidP="00CB763B">
            <w:pPr>
              <w:jc w:val="both"/>
              <w:rPr>
                <w:b/>
                <w:sz w:val="24"/>
                <w:szCs w:val="24"/>
              </w:rPr>
            </w:pPr>
            <w:r w:rsidRPr="00CA5DD6">
              <w:rPr>
                <w:b/>
                <w:bCs/>
                <w:sz w:val="24"/>
                <w:szCs w:val="24"/>
              </w:rPr>
              <w:t xml:space="preserve">Towns Fund </w:t>
            </w:r>
          </w:p>
          <w:p w14:paraId="360C91E6" w14:textId="6ACE701B" w:rsidR="008F2910" w:rsidRPr="00CA5DD6" w:rsidRDefault="008F2910" w:rsidP="00CB763B">
            <w:pPr>
              <w:jc w:val="both"/>
              <w:rPr>
                <w:rFonts w:cs="Arial"/>
                <w:bCs/>
                <w:sz w:val="24"/>
                <w:szCs w:val="24"/>
              </w:rPr>
            </w:pPr>
            <w:r w:rsidRPr="00CA5DD6">
              <w:rPr>
                <w:bCs/>
                <w:sz w:val="24"/>
                <w:szCs w:val="24"/>
              </w:rPr>
              <w:t>(11.02.22, Minute 6)</w:t>
            </w:r>
          </w:p>
          <w:p w14:paraId="181DD399" w14:textId="77777777" w:rsidR="008F2910" w:rsidRPr="00CA5DD6" w:rsidRDefault="008F2910" w:rsidP="00CB763B">
            <w:pPr>
              <w:jc w:val="both"/>
              <w:rPr>
                <w:rFonts w:cs="Arial"/>
                <w:b/>
                <w:bCs/>
                <w:sz w:val="24"/>
                <w:szCs w:val="24"/>
              </w:rPr>
            </w:pPr>
          </w:p>
          <w:p w14:paraId="4E3A4EB7" w14:textId="4B4B6488" w:rsidR="008F2910" w:rsidRPr="00CA5DD6" w:rsidRDefault="008F2910" w:rsidP="00CB763B">
            <w:pPr>
              <w:jc w:val="both"/>
              <w:rPr>
                <w:rFonts w:cs="Arial"/>
                <w:b/>
                <w:bCs/>
                <w:sz w:val="24"/>
                <w:szCs w:val="24"/>
              </w:rPr>
            </w:pPr>
            <w:r w:rsidRPr="00CA5DD6">
              <w:rPr>
                <w:rFonts w:cs="Arial"/>
                <w:sz w:val="24"/>
                <w:szCs w:val="24"/>
              </w:rPr>
              <w:t xml:space="preserve">Project sponsors that the Science Discovery Centre and Planetarium (MSAS) and the Library Innovation Centres (Inspire) project business case submission will be moved from the April tranche to the final submission in July.  Sarah Daniel gave apologies to Melanie Pythain as she hadn’t spoken to her about the change and that information will be provided.  </w:t>
            </w:r>
          </w:p>
        </w:tc>
        <w:tc>
          <w:tcPr>
            <w:tcW w:w="1276" w:type="dxa"/>
          </w:tcPr>
          <w:p w14:paraId="2DEA9893" w14:textId="487CC27F" w:rsidR="008F2910" w:rsidRPr="00CA5DD6" w:rsidRDefault="008F2910" w:rsidP="00CB763B">
            <w:pPr>
              <w:pStyle w:val="NoSpacing"/>
              <w:jc w:val="center"/>
              <w:rPr>
                <w:rFonts w:cs="Arial"/>
                <w:b/>
                <w:sz w:val="24"/>
                <w:szCs w:val="24"/>
              </w:rPr>
            </w:pPr>
            <w:r w:rsidRPr="00CA5DD6">
              <w:rPr>
                <w:rFonts w:cs="Arial"/>
                <w:b/>
                <w:sz w:val="24"/>
                <w:szCs w:val="24"/>
              </w:rPr>
              <w:t>SD</w:t>
            </w:r>
          </w:p>
        </w:tc>
      </w:tr>
      <w:tr w:rsidR="00CA5DD6" w:rsidRPr="00CA5DD6" w14:paraId="67BF1821" w14:textId="77777777" w:rsidTr="00CA5DD6">
        <w:trPr>
          <w:trHeight w:val="244"/>
        </w:trPr>
        <w:tc>
          <w:tcPr>
            <w:tcW w:w="1129" w:type="dxa"/>
          </w:tcPr>
          <w:p w14:paraId="11BE99B9" w14:textId="77777777" w:rsidR="00CB763B" w:rsidRPr="00CA5DD6" w:rsidRDefault="00CB763B" w:rsidP="00CB763B">
            <w:pPr>
              <w:jc w:val="center"/>
              <w:rPr>
                <w:rFonts w:cs="Arial"/>
                <w:b/>
                <w:sz w:val="24"/>
                <w:szCs w:val="24"/>
              </w:rPr>
            </w:pPr>
          </w:p>
        </w:tc>
        <w:tc>
          <w:tcPr>
            <w:tcW w:w="8080" w:type="dxa"/>
          </w:tcPr>
          <w:p w14:paraId="581BF6D1" w14:textId="77777777" w:rsidR="00CB763B" w:rsidRPr="00CA5DD6" w:rsidRDefault="00CB763B" w:rsidP="00CB763B">
            <w:pPr>
              <w:rPr>
                <w:rFonts w:cs="Arial"/>
                <w:b/>
                <w:bCs/>
                <w:sz w:val="24"/>
                <w:szCs w:val="24"/>
              </w:rPr>
            </w:pPr>
          </w:p>
        </w:tc>
        <w:tc>
          <w:tcPr>
            <w:tcW w:w="1276" w:type="dxa"/>
          </w:tcPr>
          <w:p w14:paraId="43D89B00" w14:textId="77777777" w:rsidR="00CB763B" w:rsidRPr="00CA5DD6" w:rsidRDefault="00CB763B" w:rsidP="00CB763B">
            <w:pPr>
              <w:pStyle w:val="NoSpacing"/>
              <w:jc w:val="center"/>
              <w:rPr>
                <w:rFonts w:cs="Arial"/>
                <w:b/>
                <w:sz w:val="24"/>
                <w:szCs w:val="24"/>
              </w:rPr>
            </w:pPr>
          </w:p>
        </w:tc>
      </w:tr>
      <w:tr w:rsidR="00CA5DD6" w:rsidRPr="00CA5DD6" w14:paraId="7A8C2D6F" w14:textId="77777777" w:rsidTr="00CA5DD6">
        <w:trPr>
          <w:trHeight w:val="1125"/>
        </w:trPr>
        <w:tc>
          <w:tcPr>
            <w:tcW w:w="1129" w:type="dxa"/>
          </w:tcPr>
          <w:p w14:paraId="6A0CC505" w14:textId="61CAB54E" w:rsidR="005B2468" w:rsidRPr="00CA5DD6" w:rsidRDefault="005B2468" w:rsidP="005B2468">
            <w:pPr>
              <w:jc w:val="center"/>
              <w:rPr>
                <w:rFonts w:cs="Arial"/>
                <w:b/>
                <w:sz w:val="24"/>
                <w:szCs w:val="24"/>
              </w:rPr>
            </w:pPr>
            <w:r w:rsidRPr="00CA5DD6">
              <w:rPr>
                <w:rFonts w:cs="Arial"/>
                <w:b/>
                <w:sz w:val="24"/>
                <w:szCs w:val="24"/>
              </w:rPr>
              <w:t>4.3.10</w:t>
            </w:r>
          </w:p>
        </w:tc>
        <w:tc>
          <w:tcPr>
            <w:tcW w:w="8080" w:type="dxa"/>
          </w:tcPr>
          <w:p w14:paraId="566DC4AD" w14:textId="77777777" w:rsidR="005B2468" w:rsidRPr="00CA5DD6" w:rsidRDefault="005B2468" w:rsidP="005B2468">
            <w:pPr>
              <w:jc w:val="both"/>
              <w:rPr>
                <w:b/>
                <w:sz w:val="24"/>
                <w:szCs w:val="24"/>
              </w:rPr>
            </w:pPr>
            <w:r w:rsidRPr="00CA5DD6">
              <w:rPr>
                <w:b/>
                <w:bCs/>
                <w:sz w:val="24"/>
                <w:szCs w:val="24"/>
              </w:rPr>
              <w:t xml:space="preserve">Towns Fund </w:t>
            </w:r>
          </w:p>
          <w:p w14:paraId="4C1EF82D" w14:textId="77777777" w:rsidR="005B2468" w:rsidRPr="00CA5DD6" w:rsidRDefault="005B2468" w:rsidP="005B2468">
            <w:pPr>
              <w:jc w:val="both"/>
              <w:rPr>
                <w:rFonts w:cs="Arial"/>
                <w:bCs/>
                <w:sz w:val="24"/>
                <w:szCs w:val="24"/>
              </w:rPr>
            </w:pPr>
            <w:r w:rsidRPr="00CA5DD6">
              <w:rPr>
                <w:bCs/>
                <w:sz w:val="24"/>
                <w:szCs w:val="24"/>
              </w:rPr>
              <w:t>(11.02.22, Minute 6)</w:t>
            </w:r>
          </w:p>
          <w:p w14:paraId="5B23B7E7" w14:textId="77777777" w:rsidR="005B2468" w:rsidRPr="00CA5DD6" w:rsidRDefault="005B2468" w:rsidP="005B2468">
            <w:pPr>
              <w:jc w:val="both"/>
              <w:rPr>
                <w:rFonts w:cs="Arial"/>
                <w:b/>
                <w:bCs/>
                <w:sz w:val="24"/>
                <w:szCs w:val="24"/>
              </w:rPr>
            </w:pPr>
          </w:p>
          <w:p w14:paraId="06EF4B1A" w14:textId="013CAD1E" w:rsidR="005B2468" w:rsidRPr="00CA5DD6" w:rsidRDefault="005B2468" w:rsidP="005B2468">
            <w:pPr>
              <w:jc w:val="both"/>
              <w:rPr>
                <w:rFonts w:cs="Arial"/>
                <w:b/>
                <w:bCs/>
                <w:sz w:val="24"/>
                <w:szCs w:val="24"/>
              </w:rPr>
            </w:pPr>
            <w:r w:rsidRPr="00CA5DD6">
              <w:rPr>
                <w:rFonts w:cs="Arial"/>
                <w:sz w:val="24"/>
                <w:szCs w:val="24"/>
              </w:rPr>
              <w:t xml:space="preserve">To accommodate the timeframes for the ADMC project we will need to reschedule the next board from 11th to 18th March. This will also enable the project manager, Andy Dean to attend to present the project.  Lindsey Kenworthy to action.  </w:t>
            </w:r>
          </w:p>
        </w:tc>
        <w:tc>
          <w:tcPr>
            <w:tcW w:w="1276" w:type="dxa"/>
          </w:tcPr>
          <w:p w14:paraId="2520E8B5" w14:textId="601AC294" w:rsidR="005B2468" w:rsidRPr="00CA5DD6" w:rsidRDefault="005B2468" w:rsidP="005B2468">
            <w:pPr>
              <w:pStyle w:val="NoSpacing"/>
              <w:jc w:val="center"/>
              <w:rPr>
                <w:rFonts w:cs="Arial"/>
                <w:b/>
                <w:sz w:val="24"/>
                <w:szCs w:val="24"/>
              </w:rPr>
            </w:pPr>
            <w:proofErr w:type="spellStart"/>
            <w:r w:rsidRPr="00CA5DD6">
              <w:rPr>
                <w:rFonts w:cs="Arial"/>
                <w:b/>
                <w:sz w:val="24"/>
                <w:szCs w:val="24"/>
              </w:rPr>
              <w:t>LK</w:t>
            </w:r>
            <w:r w:rsidR="009722EC">
              <w:rPr>
                <w:rFonts w:cs="Arial"/>
                <w:b/>
                <w:sz w:val="24"/>
                <w:szCs w:val="24"/>
              </w:rPr>
              <w:t>e</w:t>
            </w:r>
            <w:proofErr w:type="spellEnd"/>
          </w:p>
        </w:tc>
      </w:tr>
      <w:tr w:rsidR="00CA5DD6" w:rsidRPr="00CA5DD6" w14:paraId="1FF12756" w14:textId="77777777" w:rsidTr="00CA5DD6">
        <w:trPr>
          <w:trHeight w:val="244"/>
        </w:trPr>
        <w:tc>
          <w:tcPr>
            <w:tcW w:w="1129" w:type="dxa"/>
          </w:tcPr>
          <w:p w14:paraId="3A8BC8AE" w14:textId="77777777" w:rsidR="005B2468" w:rsidRPr="00CA5DD6" w:rsidRDefault="005B2468" w:rsidP="005B2468">
            <w:pPr>
              <w:jc w:val="center"/>
              <w:rPr>
                <w:rFonts w:cs="Arial"/>
                <w:b/>
                <w:sz w:val="24"/>
                <w:szCs w:val="24"/>
              </w:rPr>
            </w:pPr>
          </w:p>
        </w:tc>
        <w:tc>
          <w:tcPr>
            <w:tcW w:w="8080" w:type="dxa"/>
          </w:tcPr>
          <w:p w14:paraId="1F9E7EF3" w14:textId="77777777" w:rsidR="005B2468" w:rsidRPr="00CA5DD6" w:rsidRDefault="005B2468" w:rsidP="005B2468">
            <w:pPr>
              <w:rPr>
                <w:rFonts w:cs="Arial"/>
                <w:b/>
                <w:bCs/>
                <w:sz w:val="24"/>
                <w:szCs w:val="24"/>
              </w:rPr>
            </w:pPr>
          </w:p>
        </w:tc>
        <w:tc>
          <w:tcPr>
            <w:tcW w:w="1276" w:type="dxa"/>
          </w:tcPr>
          <w:p w14:paraId="1E78EB8C" w14:textId="77777777" w:rsidR="005B2468" w:rsidRPr="00CA5DD6" w:rsidRDefault="005B2468" w:rsidP="005B2468">
            <w:pPr>
              <w:pStyle w:val="NoSpacing"/>
              <w:jc w:val="center"/>
              <w:rPr>
                <w:rFonts w:cs="Arial"/>
                <w:b/>
                <w:sz w:val="24"/>
                <w:szCs w:val="24"/>
              </w:rPr>
            </w:pPr>
          </w:p>
        </w:tc>
      </w:tr>
      <w:tr w:rsidR="00CA5DD6" w:rsidRPr="00CA5DD6" w14:paraId="643C2FFA" w14:textId="77777777" w:rsidTr="00CA5DD6">
        <w:trPr>
          <w:trHeight w:val="1125"/>
        </w:trPr>
        <w:tc>
          <w:tcPr>
            <w:tcW w:w="1129" w:type="dxa"/>
          </w:tcPr>
          <w:p w14:paraId="37878692" w14:textId="2800B535" w:rsidR="005B2468" w:rsidRPr="00CA5DD6" w:rsidRDefault="005B2468" w:rsidP="005B2468">
            <w:pPr>
              <w:jc w:val="center"/>
              <w:rPr>
                <w:rFonts w:cs="Arial"/>
                <w:b/>
                <w:sz w:val="24"/>
                <w:szCs w:val="24"/>
              </w:rPr>
            </w:pPr>
            <w:r w:rsidRPr="00CA5DD6">
              <w:rPr>
                <w:rFonts w:cs="Arial"/>
                <w:b/>
                <w:sz w:val="24"/>
                <w:szCs w:val="24"/>
              </w:rPr>
              <w:t>4.3.11</w:t>
            </w:r>
          </w:p>
        </w:tc>
        <w:tc>
          <w:tcPr>
            <w:tcW w:w="8080" w:type="dxa"/>
          </w:tcPr>
          <w:p w14:paraId="28AB4BC6" w14:textId="1B1C0518" w:rsidR="005B2468" w:rsidRPr="00CA5DD6" w:rsidRDefault="005B2468" w:rsidP="005B2468">
            <w:pPr>
              <w:jc w:val="both"/>
              <w:rPr>
                <w:b/>
                <w:bCs/>
                <w:sz w:val="24"/>
                <w:szCs w:val="24"/>
              </w:rPr>
            </w:pPr>
            <w:r w:rsidRPr="00CA5DD6">
              <w:rPr>
                <w:b/>
                <w:bCs/>
                <w:sz w:val="24"/>
                <w:szCs w:val="24"/>
              </w:rPr>
              <w:t>Risk Register</w:t>
            </w:r>
          </w:p>
          <w:p w14:paraId="1CFC1F12" w14:textId="4154B4AE" w:rsidR="005B2468" w:rsidRPr="00CA5DD6" w:rsidRDefault="005B2468" w:rsidP="005B2468">
            <w:pPr>
              <w:jc w:val="both"/>
              <w:rPr>
                <w:sz w:val="24"/>
                <w:szCs w:val="24"/>
              </w:rPr>
            </w:pPr>
            <w:r w:rsidRPr="00CA5DD6">
              <w:rPr>
                <w:sz w:val="24"/>
                <w:szCs w:val="24"/>
              </w:rPr>
              <w:t>(11.02.22, Minute 6.2)</w:t>
            </w:r>
          </w:p>
          <w:p w14:paraId="2012AF74" w14:textId="77777777" w:rsidR="005B2468" w:rsidRPr="00CA5DD6" w:rsidRDefault="005B2468" w:rsidP="005B2468">
            <w:pPr>
              <w:jc w:val="both"/>
              <w:rPr>
                <w:b/>
                <w:bCs/>
                <w:sz w:val="24"/>
                <w:szCs w:val="24"/>
              </w:rPr>
            </w:pPr>
          </w:p>
          <w:p w14:paraId="65425612" w14:textId="658E8FEC" w:rsidR="005B2468" w:rsidRPr="00CA5DD6" w:rsidRDefault="005B2468" w:rsidP="005B2468">
            <w:pPr>
              <w:jc w:val="both"/>
              <w:rPr>
                <w:b/>
                <w:bCs/>
                <w:sz w:val="24"/>
                <w:szCs w:val="24"/>
              </w:rPr>
            </w:pPr>
            <w:r w:rsidRPr="00CA5DD6">
              <w:rPr>
                <w:rFonts w:eastAsia="Calibri" w:cs="Arial"/>
                <w:sz w:val="24"/>
                <w:szCs w:val="24"/>
              </w:rPr>
              <w:t>Sarah Daniel to share with Melanie Pythian the construction inflation review which is highlighted within the risk register so that this can be shared with colleagues and Ministers so they can have an understanding.  Sarah confirmed she would share.</w:t>
            </w:r>
          </w:p>
        </w:tc>
        <w:tc>
          <w:tcPr>
            <w:tcW w:w="1276" w:type="dxa"/>
          </w:tcPr>
          <w:p w14:paraId="3CECD1DF" w14:textId="537FC1FC" w:rsidR="005B2468" w:rsidRPr="00CA5DD6" w:rsidRDefault="005B2468" w:rsidP="005B2468">
            <w:pPr>
              <w:pStyle w:val="NoSpacing"/>
              <w:jc w:val="center"/>
              <w:rPr>
                <w:rFonts w:cs="Arial"/>
                <w:b/>
                <w:sz w:val="24"/>
                <w:szCs w:val="24"/>
              </w:rPr>
            </w:pPr>
            <w:r w:rsidRPr="00CA5DD6">
              <w:rPr>
                <w:rFonts w:cs="Arial"/>
                <w:b/>
                <w:sz w:val="24"/>
                <w:szCs w:val="24"/>
              </w:rPr>
              <w:t>SD</w:t>
            </w:r>
          </w:p>
        </w:tc>
      </w:tr>
      <w:tr w:rsidR="00CA5DD6" w:rsidRPr="00CA5DD6" w14:paraId="192CE2FD" w14:textId="77777777" w:rsidTr="00CA5DD6">
        <w:trPr>
          <w:trHeight w:val="244"/>
        </w:trPr>
        <w:tc>
          <w:tcPr>
            <w:tcW w:w="1129" w:type="dxa"/>
          </w:tcPr>
          <w:p w14:paraId="79C3A7C2" w14:textId="77777777" w:rsidR="005B2468" w:rsidRPr="00CA5DD6" w:rsidRDefault="005B2468" w:rsidP="005B2468">
            <w:pPr>
              <w:jc w:val="center"/>
              <w:rPr>
                <w:rFonts w:cs="Arial"/>
                <w:b/>
                <w:sz w:val="24"/>
                <w:szCs w:val="24"/>
              </w:rPr>
            </w:pPr>
          </w:p>
        </w:tc>
        <w:tc>
          <w:tcPr>
            <w:tcW w:w="8080" w:type="dxa"/>
          </w:tcPr>
          <w:p w14:paraId="6207BBE1" w14:textId="77777777" w:rsidR="005B2468" w:rsidRPr="00CA5DD6" w:rsidRDefault="005B2468" w:rsidP="005B2468">
            <w:pPr>
              <w:rPr>
                <w:rFonts w:cs="Arial"/>
                <w:b/>
                <w:bCs/>
                <w:sz w:val="24"/>
                <w:szCs w:val="24"/>
              </w:rPr>
            </w:pPr>
          </w:p>
        </w:tc>
        <w:tc>
          <w:tcPr>
            <w:tcW w:w="1276" w:type="dxa"/>
          </w:tcPr>
          <w:p w14:paraId="5DBF910F" w14:textId="77777777" w:rsidR="005B2468" w:rsidRPr="00CA5DD6" w:rsidRDefault="005B2468" w:rsidP="005B2468">
            <w:pPr>
              <w:pStyle w:val="NoSpacing"/>
              <w:jc w:val="center"/>
              <w:rPr>
                <w:rFonts w:cs="Arial"/>
                <w:b/>
                <w:sz w:val="24"/>
                <w:szCs w:val="24"/>
              </w:rPr>
            </w:pPr>
          </w:p>
        </w:tc>
      </w:tr>
      <w:tr w:rsidR="00CA5DD6" w:rsidRPr="00CA5DD6" w14:paraId="0EC19161" w14:textId="77777777" w:rsidTr="00CA5DD6">
        <w:trPr>
          <w:trHeight w:val="1125"/>
        </w:trPr>
        <w:tc>
          <w:tcPr>
            <w:tcW w:w="1129" w:type="dxa"/>
          </w:tcPr>
          <w:p w14:paraId="0FA9EB14" w14:textId="25C2AE63" w:rsidR="005B2468" w:rsidRPr="00CA5DD6" w:rsidRDefault="005B2468" w:rsidP="005B2468">
            <w:pPr>
              <w:jc w:val="center"/>
              <w:rPr>
                <w:rFonts w:cs="Arial"/>
                <w:b/>
                <w:sz w:val="24"/>
                <w:szCs w:val="24"/>
              </w:rPr>
            </w:pPr>
            <w:r w:rsidRPr="00CA5DD6">
              <w:rPr>
                <w:rFonts w:cs="Arial"/>
                <w:b/>
                <w:sz w:val="24"/>
                <w:szCs w:val="24"/>
              </w:rPr>
              <w:t>4.3.12</w:t>
            </w:r>
          </w:p>
        </w:tc>
        <w:tc>
          <w:tcPr>
            <w:tcW w:w="8080" w:type="dxa"/>
          </w:tcPr>
          <w:p w14:paraId="7F8B4AFD" w14:textId="7C034CEF" w:rsidR="005B2468" w:rsidRPr="00CA5DD6" w:rsidRDefault="005B2468" w:rsidP="005B2468">
            <w:pPr>
              <w:jc w:val="both"/>
              <w:rPr>
                <w:rFonts w:cs="Arial"/>
                <w:b/>
                <w:bCs/>
                <w:sz w:val="24"/>
                <w:szCs w:val="24"/>
              </w:rPr>
            </w:pPr>
            <w:r w:rsidRPr="00CA5DD6">
              <w:rPr>
                <w:b/>
                <w:bCs/>
                <w:sz w:val="24"/>
                <w:szCs w:val="24"/>
              </w:rPr>
              <w:t xml:space="preserve">Theme Leads Reports - </w:t>
            </w:r>
            <w:r w:rsidRPr="00CA5DD6">
              <w:rPr>
                <w:rFonts w:cs="Arial"/>
                <w:b/>
                <w:bCs/>
                <w:sz w:val="24"/>
                <w:szCs w:val="24"/>
              </w:rPr>
              <w:t>Succeed in Ashfield</w:t>
            </w:r>
          </w:p>
          <w:p w14:paraId="25AB5C8B" w14:textId="1CA358DC" w:rsidR="005B2468" w:rsidRPr="00CA5DD6" w:rsidRDefault="005B2468" w:rsidP="005B2468">
            <w:pPr>
              <w:jc w:val="both"/>
              <w:rPr>
                <w:sz w:val="24"/>
                <w:szCs w:val="24"/>
              </w:rPr>
            </w:pPr>
            <w:r w:rsidRPr="00CA5DD6">
              <w:rPr>
                <w:rFonts w:cs="Arial"/>
                <w:sz w:val="24"/>
                <w:szCs w:val="24"/>
              </w:rPr>
              <w:t>(11.02.22, Minute 7)</w:t>
            </w:r>
          </w:p>
          <w:p w14:paraId="384BC8BD" w14:textId="77777777" w:rsidR="005B2468" w:rsidRPr="00CA5DD6" w:rsidRDefault="005B2468" w:rsidP="005B2468">
            <w:pPr>
              <w:jc w:val="both"/>
              <w:rPr>
                <w:b/>
                <w:bCs/>
                <w:sz w:val="24"/>
                <w:szCs w:val="24"/>
              </w:rPr>
            </w:pPr>
          </w:p>
          <w:p w14:paraId="04AC07EE" w14:textId="4D1F9705" w:rsidR="005B2468" w:rsidRPr="00CA5DD6" w:rsidRDefault="00217884" w:rsidP="005B2468">
            <w:pPr>
              <w:jc w:val="both"/>
              <w:rPr>
                <w:b/>
                <w:bCs/>
                <w:sz w:val="24"/>
                <w:szCs w:val="24"/>
              </w:rPr>
            </w:pPr>
            <w:r w:rsidRPr="00CA5DD6">
              <w:rPr>
                <w:rFonts w:eastAsia="Calibri" w:cs="Arial"/>
                <w:sz w:val="24"/>
                <w:szCs w:val="24"/>
              </w:rPr>
              <w:t xml:space="preserve">ADMC - </w:t>
            </w:r>
            <w:r w:rsidR="005B2468" w:rsidRPr="00CA5DD6">
              <w:rPr>
                <w:rFonts w:eastAsia="Calibri" w:cs="Arial"/>
                <w:sz w:val="24"/>
                <w:szCs w:val="24"/>
              </w:rPr>
              <w:t xml:space="preserve">Martin Rigley </w:t>
            </w:r>
            <w:r w:rsidRPr="00CA5DD6">
              <w:rPr>
                <w:rFonts w:eastAsia="Calibri" w:cs="Arial"/>
                <w:sz w:val="24"/>
                <w:szCs w:val="24"/>
              </w:rPr>
              <w:t xml:space="preserve">to liaise with the AMDC Board to ensure that </w:t>
            </w:r>
            <w:r w:rsidR="005B2468" w:rsidRPr="00CA5DD6">
              <w:rPr>
                <w:rFonts w:eastAsia="Calibri" w:cs="Arial"/>
                <w:sz w:val="24"/>
                <w:szCs w:val="24"/>
              </w:rPr>
              <w:t xml:space="preserve">Gary Jordan </w:t>
            </w:r>
            <w:r w:rsidRPr="00CA5DD6">
              <w:rPr>
                <w:rFonts w:eastAsia="Calibri" w:cs="Arial"/>
                <w:sz w:val="24"/>
                <w:szCs w:val="24"/>
              </w:rPr>
              <w:t xml:space="preserve">gets invited to the meetings again. </w:t>
            </w:r>
          </w:p>
        </w:tc>
        <w:tc>
          <w:tcPr>
            <w:tcW w:w="1276" w:type="dxa"/>
          </w:tcPr>
          <w:p w14:paraId="7FC9E388" w14:textId="77777777" w:rsidR="005B2468" w:rsidRPr="00CA5DD6" w:rsidRDefault="005B2468" w:rsidP="005B2468">
            <w:pPr>
              <w:pStyle w:val="NoSpacing"/>
              <w:jc w:val="center"/>
              <w:rPr>
                <w:rFonts w:cs="Arial"/>
                <w:b/>
                <w:sz w:val="24"/>
                <w:szCs w:val="24"/>
              </w:rPr>
            </w:pPr>
          </w:p>
          <w:p w14:paraId="2A5743E6" w14:textId="77777777" w:rsidR="00217884" w:rsidRPr="00CA5DD6" w:rsidRDefault="00217884" w:rsidP="005B2468">
            <w:pPr>
              <w:pStyle w:val="NoSpacing"/>
              <w:jc w:val="center"/>
              <w:rPr>
                <w:rFonts w:cs="Arial"/>
                <w:b/>
                <w:sz w:val="24"/>
                <w:szCs w:val="24"/>
              </w:rPr>
            </w:pPr>
          </w:p>
          <w:p w14:paraId="56B8E8A3" w14:textId="289504A4" w:rsidR="00217884" w:rsidRPr="00CA5DD6" w:rsidRDefault="00217884" w:rsidP="005B2468">
            <w:pPr>
              <w:pStyle w:val="NoSpacing"/>
              <w:jc w:val="center"/>
              <w:rPr>
                <w:rFonts w:cs="Arial"/>
                <w:b/>
                <w:sz w:val="24"/>
                <w:szCs w:val="24"/>
              </w:rPr>
            </w:pPr>
            <w:r w:rsidRPr="00CA5DD6">
              <w:rPr>
                <w:rFonts w:cs="Arial"/>
                <w:b/>
                <w:sz w:val="24"/>
                <w:szCs w:val="24"/>
              </w:rPr>
              <w:t>MR</w:t>
            </w:r>
          </w:p>
        </w:tc>
      </w:tr>
      <w:tr w:rsidR="00CA5DD6" w:rsidRPr="00CA5DD6" w14:paraId="465395E2" w14:textId="77777777" w:rsidTr="00CA5DD6">
        <w:trPr>
          <w:trHeight w:val="244"/>
        </w:trPr>
        <w:tc>
          <w:tcPr>
            <w:tcW w:w="1129" w:type="dxa"/>
          </w:tcPr>
          <w:p w14:paraId="7E18A7EF" w14:textId="77777777" w:rsidR="005B2468" w:rsidRPr="00CA5DD6" w:rsidRDefault="005B2468" w:rsidP="005B2468">
            <w:pPr>
              <w:jc w:val="center"/>
              <w:rPr>
                <w:rFonts w:cs="Arial"/>
                <w:b/>
                <w:sz w:val="24"/>
                <w:szCs w:val="24"/>
              </w:rPr>
            </w:pPr>
          </w:p>
        </w:tc>
        <w:tc>
          <w:tcPr>
            <w:tcW w:w="8080" w:type="dxa"/>
          </w:tcPr>
          <w:p w14:paraId="12EF7A4E" w14:textId="77777777" w:rsidR="005B2468" w:rsidRPr="00CA5DD6" w:rsidRDefault="005B2468" w:rsidP="005B2468">
            <w:pPr>
              <w:rPr>
                <w:rFonts w:cs="Arial"/>
                <w:b/>
                <w:bCs/>
                <w:sz w:val="24"/>
                <w:szCs w:val="24"/>
              </w:rPr>
            </w:pPr>
          </w:p>
        </w:tc>
        <w:tc>
          <w:tcPr>
            <w:tcW w:w="1276" w:type="dxa"/>
          </w:tcPr>
          <w:p w14:paraId="0833CD31" w14:textId="77777777" w:rsidR="005B2468" w:rsidRPr="00CA5DD6" w:rsidRDefault="005B2468" w:rsidP="005B2468">
            <w:pPr>
              <w:pStyle w:val="NoSpacing"/>
              <w:jc w:val="center"/>
              <w:rPr>
                <w:rFonts w:cs="Arial"/>
                <w:b/>
                <w:sz w:val="24"/>
                <w:szCs w:val="24"/>
              </w:rPr>
            </w:pPr>
          </w:p>
        </w:tc>
      </w:tr>
      <w:tr w:rsidR="00CA5DD6" w:rsidRPr="00CA5DD6" w14:paraId="4B0AEE24" w14:textId="77777777" w:rsidTr="00CA5DD6">
        <w:trPr>
          <w:trHeight w:val="1125"/>
        </w:trPr>
        <w:tc>
          <w:tcPr>
            <w:tcW w:w="1129" w:type="dxa"/>
          </w:tcPr>
          <w:p w14:paraId="6AF8FAA1" w14:textId="3DFD54E0" w:rsidR="00C7328F" w:rsidRPr="00CA5DD6" w:rsidRDefault="00C7328F" w:rsidP="00C7328F">
            <w:pPr>
              <w:jc w:val="center"/>
              <w:rPr>
                <w:rFonts w:cs="Arial"/>
                <w:b/>
                <w:sz w:val="24"/>
                <w:szCs w:val="24"/>
              </w:rPr>
            </w:pPr>
            <w:r w:rsidRPr="00CA5DD6">
              <w:rPr>
                <w:rFonts w:cs="Arial"/>
                <w:b/>
                <w:sz w:val="24"/>
                <w:szCs w:val="24"/>
              </w:rPr>
              <w:t>4.3.13</w:t>
            </w:r>
          </w:p>
        </w:tc>
        <w:tc>
          <w:tcPr>
            <w:tcW w:w="8080" w:type="dxa"/>
          </w:tcPr>
          <w:p w14:paraId="6CB3F47D" w14:textId="22AD1599" w:rsidR="00C7328F" w:rsidRPr="00CA5DD6" w:rsidRDefault="00C7328F" w:rsidP="00C7328F">
            <w:pPr>
              <w:jc w:val="both"/>
              <w:rPr>
                <w:rFonts w:cs="Arial"/>
                <w:b/>
                <w:bCs/>
                <w:sz w:val="24"/>
                <w:szCs w:val="24"/>
              </w:rPr>
            </w:pPr>
            <w:r w:rsidRPr="00CA5DD6">
              <w:rPr>
                <w:b/>
                <w:bCs/>
                <w:sz w:val="24"/>
                <w:szCs w:val="24"/>
              </w:rPr>
              <w:t>Board Member Updates</w:t>
            </w:r>
          </w:p>
          <w:p w14:paraId="4EB73EF1" w14:textId="6EFF431A" w:rsidR="00C7328F" w:rsidRPr="00CA5DD6" w:rsidRDefault="00C7328F" w:rsidP="00C7328F">
            <w:pPr>
              <w:jc w:val="both"/>
              <w:rPr>
                <w:sz w:val="24"/>
                <w:szCs w:val="24"/>
              </w:rPr>
            </w:pPr>
            <w:r w:rsidRPr="00CA5DD6">
              <w:rPr>
                <w:rFonts w:cs="Arial"/>
                <w:sz w:val="24"/>
                <w:szCs w:val="24"/>
              </w:rPr>
              <w:t>(11.02.22, Minute 8)</w:t>
            </w:r>
          </w:p>
          <w:p w14:paraId="66F6942A" w14:textId="77777777" w:rsidR="00C7328F" w:rsidRPr="00CA5DD6" w:rsidRDefault="00C7328F" w:rsidP="00C7328F">
            <w:pPr>
              <w:jc w:val="both"/>
              <w:rPr>
                <w:b/>
                <w:bCs/>
                <w:sz w:val="24"/>
                <w:szCs w:val="24"/>
              </w:rPr>
            </w:pPr>
          </w:p>
          <w:p w14:paraId="1C9F0FB0" w14:textId="631C236B" w:rsidR="00C7328F" w:rsidRPr="00CA5DD6" w:rsidRDefault="00C7328F" w:rsidP="00C7328F">
            <w:pPr>
              <w:jc w:val="both"/>
              <w:rPr>
                <w:b/>
                <w:bCs/>
                <w:sz w:val="24"/>
                <w:szCs w:val="24"/>
              </w:rPr>
            </w:pPr>
            <w:r w:rsidRPr="00CA5DD6">
              <w:rPr>
                <w:rFonts w:eastAsia="Calibri" w:cs="Arial"/>
                <w:sz w:val="24"/>
                <w:szCs w:val="24"/>
              </w:rPr>
              <w:t xml:space="preserve">It was noted that Rafael Castro of ITP who have now taken over Rolls Royce about him joining the Board.  Martin Rigley to contact Rafael and provide an update at the next Board meeting.  </w:t>
            </w:r>
          </w:p>
        </w:tc>
        <w:tc>
          <w:tcPr>
            <w:tcW w:w="1276" w:type="dxa"/>
          </w:tcPr>
          <w:p w14:paraId="1D299327" w14:textId="77777777" w:rsidR="00C7328F" w:rsidRPr="00CA5DD6" w:rsidRDefault="00C7328F" w:rsidP="00C7328F">
            <w:pPr>
              <w:pStyle w:val="NoSpacing"/>
              <w:jc w:val="center"/>
              <w:rPr>
                <w:rFonts w:cs="Arial"/>
                <w:b/>
                <w:sz w:val="24"/>
                <w:szCs w:val="24"/>
              </w:rPr>
            </w:pPr>
          </w:p>
          <w:p w14:paraId="5EFF0C31" w14:textId="77777777" w:rsidR="00C7328F" w:rsidRPr="00CA5DD6" w:rsidRDefault="00C7328F" w:rsidP="00C7328F">
            <w:pPr>
              <w:pStyle w:val="NoSpacing"/>
              <w:jc w:val="center"/>
              <w:rPr>
                <w:rFonts w:cs="Arial"/>
                <w:b/>
                <w:sz w:val="24"/>
                <w:szCs w:val="24"/>
              </w:rPr>
            </w:pPr>
          </w:p>
          <w:p w14:paraId="7983A983" w14:textId="77777777" w:rsidR="00C7328F" w:rsidRPr="00CA5DD6" w:rsidRDefault="00C7328F" w:rsidP="00C7328F">
            <w:pPr>
              <w:pStyle w:val="NoSpacing"/>
              <w:jc w:val="center"/>
              <w:rPr>
                <w:rFonts w:cs="Arial"/>
                <w:b/>
                <w:sz w:val="24"/>
                <w:szCs w:val="24"/>
              </w:rPr>
            </w:pPr>
            <w:r w:rsidRPr="00CA5DD6">
              <w:rPr>
                <w:rFonts w:cs="Arial"/>
                <w:b/>
                <w:sz w:val="24"/>
                <w:szCs w:val="24"/>
              </w:rPr>
              <w:t>MR</w:t>
            </w:r>
          </w:p>
        </w:tc>
      </w:tr>
      <w:tr w:rsidR="00CA5DD6" w:rsidRPr="00CA5DD6" w14:paraId="0EDB69FA" w14:textId="77777777" w:rsidTr="00CA5DD6">
        <w:trPr>
          <w:trHeight w:val="1125"/>
        </w:trPr>
        <w:tc>
          <w:tcPr>
            <w:tcW w:w="1129" w:type="dxa"/>
          </w:tcPr>
          <w:p w14:paraId="37A1DBEB" w14:textId="1FA7A3AA" w:rsidR="00C7328F" w:rsidRPr="00CA5DD6" w:rsidRDefault="00C7328F" w:rsidP="00C7328F">
            <w:pPr>
              <w:jc w:val="center"/>
              <w:rPr>
                <w:rFonts w:cs="Arial"/>
                <w:b/>
                <w:sz w:val="24"/>
                <w:szCs w:val="24"/>
              </w:rPr>
            </w:pPr>
            <w:r w:rsidRPr="00CA5DD6">
              <w:rPr>
                <w:rFonts w:cs="Arial"/>
                <w:b/>
                <w:sz w:val="24"/>
                <w:szCs w:val="24"/>
              </w:rPr>
              <w:t>4.3.14</w:t>
            </w:r>
          </w:p>
        </w:tc>
        <w:tc>
          <w:tcPr>
            <w:tcW w:w="8080" w:type="dxa"/>
          </w:tcPr>
          <w:p w14:paraId="6C550868" w14:textId="6A73308F" w:rsidR="00C7328F" w:rsidRPr="00CA5DD6" w:rsidRDefault="000A7D40" w:rsidP="00C7328F">
            <w:pPr>
              <w:jc w:val="both"/>
              <w:rPr>
                <w:sz w:val="24"/>
                <w:szCs w:val="24"/>
              </w:rPr>
            </w:pPr>
            <w:r w:rsidRPr="00CA5DD6">
              <w:rPr>
                <w:sz w:val="24"/>
                <w:szCs w:val="24"/>
              </w:rPr>
              <w:t>Any Other Busines</w:t>
            </w:r>
            <w:r w:rsidR="009722EC">
              <w:rPr>
                <w:sz w:val="24"/>
                <w:szCs w:val="24"/>
              </w:rPr>
              <w:t>s</w:t>
            </w:r>
          </w:p>
          <w:p w14:paraId="1453BA3A" w14:textId="121A3A2A" w:rsidR="000A7D40" w:rsidRPr="00CA5DD6" w:rsidRDefault="000A7D40" w:rsidP="00C7328F">
            <w:pPr>
              <w:jc w:val="both"/>
              <w:rPr>
                <w:sz w:val="24"/>
                <w:szCs w:val="24"/>
              </w:rPr>
            </w:pPr>
            <w:r w:rsidRPr="00CA5DD6">
              <w:rPr>
                <w:sz w:val="24"/>
                <w:szCs w:val="24"/>
              </w:rPr>
              <w:t>(11.02.22, Minute 9)</w:t>
            </w:r>
          </w:p>
          <w:p w14:paraId="00EAD7E3" w14:textId="77777777" w:rsidR="00C7328F" w:rsidRPr="00CA5DD6" w:rsidRDefault="00C7328F" w:rsidP="00C7328F">
            <w:pPr>
              <w:jc w:val="both"/>
              <w:rPr>
                <w:sz w:val="24"/>
                <w:szCs w:val="24"/>
              </w:rPr>
            </w:pPr>
          </w:p>
          <w:p w14:paraId="577EA5F1" w14:textId="6D82E6A8" w:rsidR="00C7328F" w:rsidRPr="00CA5DD6" w:rsidRDefault="00C7328F" w:rsidP="00C7328F">
            <w:pPr>
              <w:jc w:val="both"/>
              <w:rPr>
                <w:sz w:val="24"/>
                <w:szCs w:val="24"/>
              </w:rPr>
            </w:pPr>
            <w:r w:rsidRPr="00CA5DD6">
              <w:rPr>
                <w:rFonts w:cs="Arial"/>
                <w:bCs/>
                <w:sz w:val="24"/>
                <w:szCs w:val="24"/>
              </w:rPr>
              <w:t>Declaration of Interest Form and Skills Audit – Lindsey Kenworthy to resend documents out</w:t>
            </w:r>
            <w:r w:rsidR="000A7D40" w:rsidRPr="00CA5DD6">
              <w:rPr>
                <w:rFonts w:cs="Arial"/>
                <w:bCs/>
                <w:sz w:val="24"/>
                <w:szCs w:val="24"/>
              </w:rPr>
              <w:t xml:space="preserve"> and Board members to return by 28</w:t>
            </w:r>
            <w:r w:rsidR="000A7D40" w:rsidRPr="00CA5DD6">
              <w:rPr>
                <w:rFonts w:cs="Arial"/>
                <w:bCs/>
                <w:sz w:val="24"/>
                <w:szCs w:val="24"/>
                <w:vertAlign w:val="superscript"/>
              </w:rPr>
              <w:t>th</w:t>
            </w:r>
            <w:r w:rsidR="000A7D40" w:rsidRPr="00CA5DD6">
              <w:rPr>
                <w:rFonts w:cs="Arial"/>
                <w:bCs/>
                <w:sz w:val="24"/>
                <w:szCs w:val="24"/>
              </w:rPr>
              <w:t xml:space="preserve"> February.</w:t>
            </w:r>
            <w:r w:rsidRPr="00CA5DD6">
              <w:rPr>
                <w:rFonts w:cs="Arial"/>
                <w:bCs/>
                <w:sz w:val="24"/>
                <w:szCs w:val="24"/>
              </w:rPr>
              <w:t xml:space="preserve"> </w:t>
            </w:r>
          </w:p>
        </w:tc>
        <w:tc>
          <w:tcPr>
            <w:tcW w:w="1276" w:type="dxa"/>
          </w:tcPr>
          <w:p w14:paraId="5B3F89AA" w14:textId="77777777" w:rsidR="00C7328F" w:rsidRPr="00CA5DD6" w:rsidRDefault="00C7328F" w:rsidP="00C7328F">
            <w:pPr>
              <w:pStyle w:val="NoSpacing"/>
              <w:jc w:val="center"/>
              <w:rPr>
                <w:rFonts w:cs="Arial"/>
                <w:b/>
                <w:sz w:val="24"/>
                <w:szCs w:val="24"/>
              </w:rPr>
            </w:pPr>
          </w:p>
          <w:p w14:paraId="30B0EF5C" w14:textId="2C8D4527" w:rsidR="000A7D40" w:rsidRPr="00CA5DD6" w:rsidRDefault="000A7D40" w:rsidP="00C7328F">
            <w:pPr>
              <w:pStyle w:val="NoSpacing"/>
              <w:jc w:val="center"/>
              <w:rPr>
                <w:rFonts w:cs="Arial"/>
                <w:b/>
                <w:sz w:val="24"/>
                <w:szCs w:val="24"/>
              </w:rPr>
            </w:pPr>
            <w:r w:rsidRPr="00CA5DD6">
              <w:rPr>
                <w:rFonts w:cs="Arial"/>
                <w:b/>
                <w:sz w:val="24"/>
                <w:szCs w:val="24"/>
              </w:rPr>
              <w:t>LKe</w:t>
            </w:r>
          </w:p>
        </w:tc>
      </w:tr>
      <w:tr w:rsidR="00CA5DD6" w:rsidRPr="00CA5DD6" w14:paraId="36D0DE44" w14:textId="77777777" w:rsidTr="00CA5DD6">
        <w:trPr>
          <w:trHeight w:val="244"/>
        </w:trPr>
        <w:tc>
          <w:tcPr>
            <w:tcW w:w="1129" w:type="dxa"/>
          </w:tcPr>
          <w:p w14:paraId="76EAD93C" w14:textId="77777777" w:rsidR="00C7328F" w:rsidRPr="00CA5DD6" w:rsidRDefault="00C7328F" w:rsidP="00C7328F">
            <w:pPr>
              <w:jc w:val="center"/>
              <w:rPr>
                <w:rFonts w:cs="Arial"/>
                <w:b/>
                <w:sz w:val="24"/>
                <w:szCs w:val="24"/>
              </w:rPr>
            </w:pPr>
          </w:p>
        </w:tc>
        <w:tc>
          <w:tcPr>
            <w:tcW w:w="8080" w:type="dxa"/>
          </w:tcPr>
          <w:p w14:paraId="2A9CD579" w14:textId="77777777" w:rsidR="00C7328F" w:rsidRPr="00CA5DD6" w:rsidRDefault="00C7328F" w:rsidP="00C7328F">
            <w:pPr>
              <w:rPr>
                <w:rFonts w:cs="Arial"/>
                <w:b/>
                <w:bCs/>
                <w:sz w:val="24"/>
                <w:szCs w:val="24"/>
              </w:rPr>
            </w:pPr>
          </w:p>
        </w:tc>
        <w:tc>
          <w:tcPr>
            <w:tcW w:w="1276" w:type="dxa"/>
          </w:tcPr>
          <w:p w14:paraId="5DB65467" w14:textId="77777777" w:rsidR="00C7328F" w:rsidRPr="00CA5DD6" w:rsidRDefault="00C7328F" w:rsidP="00C7328F">
            <w:pPr>
              <w:pStyle w:val="NoSpacing"/>
              <w:jc w:val="center"/>
              <w:rPr>
                <w:rFonts w:cs="Arial"/>
                <w:b/>
                <w:sz w:val="24"/>
                <w:szCs w:val="24"/>
              </w:rPr>
            </w:pPr>
          </w:p>
        </w:tc>
      </w:tr>
      <w:tr w:rsidR="00CA5DD6" w:rsidRPr="00CA5DD6" w14:paraId="11BC9288" w14:textId="77777777" w:rsidTr="00CA5DD6">
        <w:trPr>
          <w:trHeight w:val="244"/>
        </w:trPr>
        <w:tc>
          <w:tcPr>
            <w:tcW w:w="1129" w:type="dxa"/>
          </w:tcPr>
          <w:p w14:paraId="667F4002" w14:textId="4FC059E3" w:rsidR="005B2468" w:rsidRPr="00CA5DD6" w:rsidRDefault="005B2468" w:rsidP="005B2468">
            <w:pPr>
              <w:jc w:val="center"/>
              <w:rPr>
                <w:rFonts w:cs="Arial"/>
                <w:b/>
                <w:sz w:val="24"/>
                <w:szCs w:val="24"/>
              </w:rPr>
            </w:pPr>
            <w:r w:rsidRPr="00CA5DD6">
              <w:rPr>
                <w:rFonts w:cs="Arial"/>
                <w:b/>
                <w:sz w:val="24"/>
                <w:szCs w:val="24"/>
              </w:rPr>
              <w:t>5</w:t>
            </w:r>
          </w:p>
        </w:tc>
        <w:tc>
          <w:tcPr>
            <w:tcW w:w="9356" w:type="dxa"/>
            <w:gridSpan w:val="2"/>
          </w:tcPr>
          <w:p w14:paraId="11B617D2" w14:textId="54A593BC" w:rsidR="005B2468" w:rsidRPr="00CA5DD6" w:rsidRDefault="005B2468" w:rsidP="005B2468">
            <w:pPr>
              <w:pStyle w:val="NoSpacing"/>
              <w:rPr>
                <w:rFonts w:cs="Arial"/>
                <w:b/>
                <w:sz w:val="24"/>
                <w:szCs w:val="24"/>
              </w:rPr>
            </w:pPr>
            <w:r w:rsidRPr="00CA5DD6">
              <w:rPr>
                <w:rFonts w:cs="Arial"/>
                <w:b/>
                <w:sz w:val="24"/>
                <w:szCs w:val="24"/>
              </w:rPr>
              <w:t xml:space="preserve">New Declarations of Interest </w:t>
            </w:r>
          </w:p>
        </w:tc>
      </w:tr>
      <w:tr w:rsidR="00CA5DD6" w:rsidRPr="00CA5DD6" w14:paraId="209B45B9" w14:textId="77777777" w:rsidTr="00CA5DD6">
        <w:trPr>
          <w:trHeight w:val="244"/>
        </w:trPr>
        <w:tc>
          <w:tcPr>
            <w:tcW w:w="1129" w:type="dxa"/>
          </w:tcPr>
          <w:p w14:paraId="0A4E2A93" w14:textId="77777777" w:rsidR="005B2468" w:rsidRPr="00CA5DD6" w:rsidRDefault="005B2468" w:rsidP="005B2468">
            <w:pPr>
              <w:jc w:val="center"/>
              <w:rPr>
                <w:rFonts w:cs="Arial"/>
                <w:b/>
                <w:sz w:val="24"/>
                <w:szCs w:val="24"/>
              </w:rPr>
            </w:pPr>
          </w:p>
        </w:tc>
        <w:tc>
          <w:tcPr>
            <w:tcW w:w="9356" w:type="dxa"/>
            <w:gridSpan w:val="2"/>
          </w:tcPr>
          <w:p w14:paraId="417E2D43" w14:textId="7DF5C05B" w:rsidR="005B2468" w:rsidRPr="00CA5DD6" w:rsidRDefault="005B2468" w:rsidP="005B2468">
            <w:pPr>
              <w:pStyle w:val="NoSpacing"/>
              <w:rPr>
                <w:rFonts w:cs="Arial"/>
                <w:b/>
                <w:sz w:val="24"/>
                <w:szCs w:val="24"/>
              </w:rPr>
            </w:pPr>
            <w:r w:rsidRPr="00CA5DD6">
              <w:rPr>
                <w:rFonts w:cs="Arial"/>
                <w:sz w:val="24"/>
                <w:szCs w:val="24"/>
              </w:rPr>
              <w:t>The following declarations were noted in relation to the Towns Fund and the Future High Streets Fund projects:</w:t>
            </w:r>
          </w:p>
        </w:tc>
      </w:tr>
      <w:tr w:rsidR="00CA5DD6" w:rsidRPr="00CA5DD6" w14:paraId="115F8947" w14:textId="77777777" w:rsidTr="00CA5DD6">
        <w:trPr>
          <w:trHeight w:val="317"/>
        </w:trPr>
        <w:tc>
          <w:tcPr>
            <w:tcW w:w="1129" w:type="dxa"/>
          </w:tcPr>
          <w:p w14:paraId="0EBABDA9" w14:textId="77777777" w:rsidR="005B2468" w:rsidRPr="00CA5DD6" w:rsidRDefault="005B2468" w:rsidP="005B2468">
            <w:pPr>
              <w:jc w:val="center"/>
              <w:rPr>
                <w:rFonts w:cs="Arial"/>
                <w:b/>
                <w:sz w:val="24"/>
                <w:szCs w:val="24"/>
              </w:rPr>
            </w:pPr>
          </w:p>
        </w:tc>
        <w:tc>
          <w:tcPr>
            <w:tcW w:w="9356" w:type="dxa"/>
            <w:gridSpan w:val="2"/>
          </w:tcPr>
          <w:p w14:paraId="0DA42DFA" w14:textId="3A50E936" w:rsidR="005B2468" w:rsidRPr="00CA5DD6" w:rsidRDefault="005B2468" w:rsidP="005B2468">
            <w:pPr>
              <w:pStyle w:val="NoSpacing"/>
              <w:numPr>
                <w:ilvl w:val="0"/>
                <w:numId w:val="1"/>
              </w:numPr>
              <w:ind w:left="886" w:hanging="425"/>
              <w:rPr>
                <w:rFonts w:cs="Arial"/>
                <w:sz w:val="24"/>
                <w:szCs w:val="24"/>
              </w:rPr>
            </w:pPr>
            <w:r w:rsidRPr="00CA5DD6">
              <w:rPr>
                <w:rFonts w:cs="Arial"/>
                <w:sz w:val="24"/>
                <w:szCs w:val="24"/>
              </w:rPr>
              <w:t>Martin Rigley, Chair and Theme Lead for Succeed in Ashfield</w:t>
            </w:r>
          </w:p>
          <w:p w14:paraId="6E849B45" w14:textId="77777777" w:rsidR="005B2468" w:rsidRPr="00CA5DD6" w:rsidRDefault="005B2468" w:rsidP="005B2468">
            <w:pPr>
              <w:pStyle w:val="NoSpacing"/>
              <w:numPr>
                <w:ilvl w:val="0"/>
                <w:numId w:val="2"/>
              </w:numPr>
              <w:rPr>
                <w:rFonts w:cs="Arial"/>
                <w:sz w:val="24"/>
                <w:szCs w:val="24"/>
              </w:rPr>
            </w:pPr>
            <w:r w:rsidRPr="00CA5DD6">
              <w:rPr>
                <w:rFonts w:cs="Arial"/>
                <w:sz w:val="24"/>
                <w:szCs w:val="24"/>
              </w:rPr>
              <w:t>Sherwood Observatory (Chair of the Board)</w:t>
            </w:r>
          </w:p>
          <w:p w14:paraId="2D0AC620" w14:textId="1ED10F8B" w:rsidR="005B2468" w:rsidRPr="00CA5DD6" w:rsidRDefault="005B2468" w:rsidP="005B2468">
            <w:pPr>
              <w:pStyle w:val="Heading2"/>
              <w:shd w:val="clear" w:color="auto" w:fill="FFFFFF"/>
              <w:ind w:left="886"/>
              <w:rPr>
                <w:rFonts w:cs="Arial"/>
                <w:b w:val="0"/>
                <w:bCs/>
                <w:sz w:val="24"/>
                <w:szCs w:val="24"/>
                <w:u w:val="none"/>
              </w:rPr>
            </w:pPr>
            <w:r w:rsidRPr="00CA5DD6">
              <w:rPr>
                <w:rFonts w:cs="Arial"/>
                <w:b w:val="0"/>
                <w:bCs/>
                <w:sz w:val="24"/>
                <w:szCs w:val="24"/>
                <w:u w:val="none"/>
              </w:rPr>
              <w:t>-    Sutton Academy Theatre Project (Board Member)</w:t>
            </w:r>
          </w:p>
        </w:tc>
      </w:tr>
      <w:tr w:rsidR="00CA5DD6" w:rsidRPr="00CA5DD6" w14:paraId="3F3BE896" w14:textId="77777777" w:rsidTr="00CA5DD6">
        <w:trPr>
          <w:trHeight w:val="317"/>
        </w:trPr>
        <w:tc>
          <w:tcPr>
            <w:tcW w:w="1129" w:type="dxa"/>
          </w:tcPr>
          <w:p w14:paraId="3A9465B2" w14:textId="77777777" w:rsidR="005B2468" w:rsidRPr="00CA5DD6" w:rsidRDefault="005B2468" w:rsidP="005B2468">
            <w:pPr>
              <w:jc w:val="center"/>
              <w:rPr>
                <w:rFonts w:cs="Arial"/>
                <w:b/>
                <w:sz w:val="24"/>
                <w:szCs w:val="24"/>
              </w:rPr>
            </w:pPr>
          </w:p>
        </w:tc>
        <w:tc>
          <w:tcPr>
            <w:tcW w:w="9356" w:type="dxa"/>
            <w:gridSpan w:val="2"/>
          </w:tcPr>
          <w:p w14:paraId="45352643" w14:textId="77DB3437" w:rsidR="005B2468" w:rsidRPr="00CA5DD6" w:rsidRDefault="005B2468" w:rsidP="005B2468">
            <w:pPr>
              <w:pStyle w:val="Heading2"/>
              <w:numPr>
                <w:ilvl w:val="0"/>
                <w:numId w:val="1"/>
              </w:numPr>
              <w:shd w:val="clear" w:color="auto" w:fill="FFFFFF"/>
              <w:ind w:left="886" w:hanging="425"/>
              <w:rPr>
                <w:rFonts w:cs="Arial"/>
                <w:sz w:val="24"/>
                <w:szCs w:val="24"/>
              </w:rPr>
            </w:pPr>
            <w:r w:rsidRPr="00CA5DD6">
              <w:rPr>
                <w:rFonts w:cs="Arial"/>
                <w:b w:val="0"/>
                <w:sz w:val="24"/>
                <w:szCs w:val="24"/>
                <w:u w:val="none"/>
              </w:rPr>
              <w:t xml:space="preserve">Louise Knott - Vice Chair </w:t>
            </w:r>
          </w:p>
          <w:p w14:paraId="2309A91D" w14:textId="651055BC" w:rsidR="005B2468" w:rsidRPr="00CA5DD6" w:rsidRDefault="005B2468" w:rsidP="005B2468">
            <w:pPr>
              <w:pStyle w:val="Heading2"/>
              <w:numPr>
                <w:ilvl w:val="0"/>
                <w:numId w:val="2"/>
              </w:numPr>
              <w:shd w:val="clear" w:color="auto" w:fill="FFFFFF"/>
              <w:rPr>
                <w:rFonts w:cs="Arial"/>
                <w:sz w:val="24"/>
                <w:szCs w:val="24"/>
              </w:rPr>
            </w:pPr>
            <w:r w:rsidRPr="00CA5DD6">
              <w:rPr>
                <w:rFonts w:cs="Arial"/>
                <w:b w:val="0"/>
                <w:sz w:val="24"/>
                <w:szCs w:val="24"/>
                <w:u w:val="none"/>
              </w:rPr>
              <w:t>Colleges/further education projects (Vice Principal, Vision West Notts College)</w:t>
            </w:r>
          </w:p>
          <w:p w14:paraId="44A99008" w14:textId="31CE9A51" w:rsidR="005B2468" w:rsidRPr="00CA5DD6" w:rsidRDefault="005B2468" w:rsidP="005B2468">
            <w:pPr>
              <w:pStyle w:val="Heading2"/>
              <w:numPr>
                <w:ilvl w:val="0"/>
                <w:numId w:val="2"/>
              </w:numPr>
              <w:shd w:val="clear" w:color="auto" w:fill="FFFFFF"/>
              <w:rPr>
                <w:rFonts w:cs="Arial"/>
                <w:b w:val="0"/>
                <w:sz w:val="24"/>
                <w:szCs w:val="24"/>
                <w:u w:val="none"/>
              </w:rPr>
            </w:pPr>
            <w:r w:rsidRPr="00CA5DD6">
              <w:rPr>
                <w:rFonts w:cs="Arial"/>
                <w:b w:val="0"/>
                <w:sz w:val="24"/>
                <w:szCs w:val="24"/>
                <w:u w:val="none"/>
              </w:rPr>
              <w:t>Construction and Civil Engineering Centre project (Vice Principal, Vision West Notts College)</w:t>
            </w:r>
          </w:p>
          <w:p w14:paraId="5E02D257" w14:textId="4122F0BB" w:rsidR="005B2468" w:rsidRPr="00CA5DD6" w:rsidRDefault="005B2468" w:rsidP="005B2468">
            <w:pPr>
              <w:pStyle w:val="ListParagraph"/>
              <w:numPr>
                <w:ilvl w:val="0"/>
                <w:numId w:val="2"/>
              </w:numPr>
              <w:rPr>
                <w:rFonts w:ascii="Arial" w:hAnsi="Arial" w:cs="Arial"/>
                <w:sz w:val="24"/>
                <w:szCs w:val="24"/>
              </w:rPr>
            </w:pPr>
            <w:r w:rsidRPr="00CA5DD6">
              <w:rPr>
                <w:rFonts w:ascii="Arial" w:hAnsi="Arial" w:cs="Arial"/>
                <w:sz w:val="24"/>
                <w:szCs w:val="24"/>
              </w:rPr>
              <w:t>Automated Distribution and Manufacturing Centre (Vice Principal, Vision West Notts College)</w:t>
            </w:r>
          </w:p>
          <w:p w14:paraId="30FFC453" w14:textId="77777777" w:rsidR="005B2468" w:rsidRPr="00CA5DD6" w:rsidRDefault="005B2468" w:rsidP="005B2468">
            <w:pPr>
              <w:pStyle w:val="Heading2"/>
              <w:numPr>
                <w:ilvl w:val="0"/>
                <w:numId w:val="2"/>
              </w:numPr>
              <w:shd w:val="clear" w:color="auto" w:fill="FFFFFF"/>
              <w:rPr>
                <w:rFonts w:cs="Arial"/>
                <w:b w:val="0"/>
                <w:sz w:val="24"/>
                <w:szCs w:val="24"/>
                <w:u w:val="none"/>
              </w:rPr>
            </w:pPr>
            <w:r w:rsidRPr="00CA5DD6">
              <w:rPr>
                <w:rFonts w:cs="Arial"/>
                <w:b w:val="0"/>
                <w:sz w:val="24"/>
                <w:szCs w:val="24"/>
                <w:u w:val="none"/>
              </w:rPr>
              <w:t>Learning in Skills Project (Vice Principal, Vision West Notts College)</w:t>
            </w:r>
          </w:p>
          <w:p w14:paraId="6A0E3CB5" w14:textId="5097F58E" w:rsidR="005B2468" w:rsidRPr="00CA5DD6" w:rsidRDefault="005B2468" w:rsidP="005B2468">
            <w:pPr>
              <w:pStyle w:val="Heading2"/>
              <w:numPr>
                <w:ilvl w:val="0"/>
                <w:numId w:val="2"/>
              </w:numPr>
              <w:shd w:val="clear" w:color="auto" w:fill="FFFFFF"/>
              <w:rPr>
                <w:rFonts w:cs="Arial"/>
                <w:b w:val="0"/>
                <w:sz w:val="24"/>
                <w:szCs w:val="24"/>
                <w:u w:val="none"/>
              </w:rPr>
            </w:pPr>
            <w:r w:rsidRPr="00CA5DD6">
              <w:rPr>
                <w:rFonts w:cs="Arial"/>
                <w:b w:val="0"/>
                <w:sz w:val="24"/>
                <w:szCs w:val="24"/>
                <w:u w:val="none"/>
              </w:rPr>
              <w:t>Community Renewal Fund (Vice Principal, Vision West Notts College)</w:t>
            </w:r>
          </w:p>
        </w:tc>
      </w:tr>
      <w:tr w:rsidR="00CA5DD6" w:rsidRPr="00CA5DD6" w14:paraId="221CA82C" w14:textId="77777777" w:rsidTr="00CA5DD6">
        <w:trPr>
          <w:trHeight w:val="317"/>
        </w:trPr>
        <w:tc>
          <w:tcPr>
            <w:tcW w:w="1129" w:type="dxa"/>
          </w:tcPr>
          <w:p w14:paraId="1213473F" w14:textId="77777777" w:rsidR="005B2468" w:rsidRPr="00CA5DD6" w:rsidRDefault="005B2468" w:rsidP="005B2468">
            <w:pPr>
              <w:jc w:val="center"/>
              <w:rPr>
                <w:rFonts w:cs="Arial"/>
                <w:b/>
                <w:sz w:val="24"/>
                <w:szCs w:val="24"/>
              </w:rPr>
            </w:pPr>
          </w:p>
        </w:tc>
        <w:tc>
          <w:tcPr>
            <w:tcW w:w="9356" w:type="dxa"/>
            <w:gridSpan w:val="2"/>
          </w:tcPr>
          <w:p w14:paraId="75E5FC73" w14:textId="76DF4DE4" w:rsidR="005B2468" w:rsidRPr="00CA5DD6" w:rsidRDefault="005B2468" w:rsidP="005B2468">
            <w:pPr>
              <w:pStyle w:val="Heading2"/>
              <w:numPr>
                <w:ilvl w:val="0"/>
                <w:numId w:val="1"/>
              </w:numPr>
              <w:shd w:val="clear" w:color="auto" w:fill="FFFFFF"/>
              <w:ind w:left="886" w:hanging="425"/>
              <w:rPr>
                <w:rFonts w:cs="Arial"/>
                <w:b w:val="0"/>
                <w:sz w:val="24"/>
                <w:szCs w:val="24"/>
                <w:u w:val="none"/>
              </w:rPr>
            </w:pPr>
            <w:r w:rsidRPr="00CA5DD6">
              <w:rPr>
                <w:rFonts w:cs="Arial"/>
                <w:b w:val="0"/>
                <w:sz w:val="24"/>
                <w:szCs w:val="24"/>
                <w:u w:val="none"/>
              </w:rPr>
              <w:t>Pete Edwards, Theme Lead for Be Happy, Be Healthy</w:t>
            </w:r>
          </w:p>
          <w:p w14:paraId="08A0F67C" w14:textId="45F1323F" w:rsidR="005B2468" w:rsidRPr="00CA5DD6" w:rsidRDefault="005B2468" w:rsidP="005B2468">
            <w:pPr>
              <w:pStyle w:val="ListParagraph"/>
              <w:numPr>
                <w:ilvl w:val="0"/>
                <w:numId w:val="2"/>
              </w:numPr>
            </w:pPr>
            <w:r w:rsidRPr="00CA5DD6">
              <w:rPr>
                <w:rFonts w:ascii="Arial" w:hAnsi="Arial" w:cs="Arial"/>
                <w:sz w:val="24"/>
                <w:szCs w:val="24"/>
              </w:rPr>
              <w:t>Sutton Academy Theatre Project (Chair of Governors, Sutton Academy)</w:t>
            </w:r>
          </w:p>
        </w:tc>
      </w:tr>
      <w:tr w:rsidR="00CA5DD6" w:rsidRPr="00CA5DD6" w14:paraId="119ED250" w14:textId="77777777" w:rsidTr="00CA5DD6">
        <w:trPr>
          <w:trHeight w:val="317"/>
        </w:trPr>
        <w:tc>
          <w:tcPr>
            <w:tcW w:w="1129" w:type="dxa"/>
          </w:tcPr>
          <w:p w14:paraId="752366B9" w14:textId="77777777" w:rsidR="005B2468" w:rsidRPr="00CA5DD6" w:rsidRDefault="005B2468" w:rsidP="005B2468">
            <w:pPr>
              <w:jc w:val="center"/>
              <w:rPr>
                <w:rFonts w:cs="Arial"/>
                <w:b/>
                <w:sz w:val="24"/>
                <w:szCs w:val="24"/>
              </w:rPr>
            </w:pPr>
          </w:p>
        </w:tc>
        <w:tc>
          <w:tcPr>
            <w:tcW w:w="9356" w:type="dxa"/>
            <w:gridSpan w:val="2"/>
          </w:tcPr>
          <w:p w14:paraId="2FB3299D" w14:textId="07C07B9C" w:rsidR="005B2468" w:rsidRPr="00CA5DD6" w:rsidRDefault="005B2468" w:rsidP="005B2468">
            <w:pPr>
              <w:pStyle w:val="Heading2"/>
              <w:numPr>
                <w:ilvl w:val="0"/>
                <w:numId w:val="1"/>
              </w:numPr>
              <w:shd w:val="clear" w:color="auto" w:fill="FFFFFF"/>
              <w:ind w:left="886" w:hanging="425"/>
              <w:rPr>
                <w:rFonts w:cs="Arial"/>
                <w:b w:val="0"/>
                <w:sz w:val="24"/>
                <w:szCs w:val="24"/>
                <w:u w:val="none"/>
              </w:rPr>
            </w:pPr>
            <w:r w:rsidRPr="00CA5DD6">
              <w:rPr>
                <w:rFonts w:cs="Arial"/>
                <w:b w:val="0"/>
                <w:sz w:val="24"/>
                <w:szCs w:val="24"/>
                <w:u w:val="none"/>
              </w:rPr>
              <w:t>Simon Martin, Board Member</w:t>
            </w:r>
          </w:p>
          <w:p w14:paraId="07503BEA" w14:textId="4DDC5CC3" w:rsidR="005B2468" w:rsidRPr="00CA5DD6" w:rsidRDefault="005B2468" w:rsidP="005B2468">
            <w:pPr>
              <w:pStyle w:val="Heading2"/>
              <w:numPr>
                <w:ilvl w:val="0"/>
                <w:numId w:val="3"/>
              </w:numPr>
              <w:shd w:val="clear" w:color="auto" w:fill="FFFFFF"/>
              <w:rPr>
                <w:rFonts w:cs="Arial"/>
                <w:b w:val="0"/>
                <w:sz w:val="24"/>
                <w:szCs w:val="24"/>
                <w:u w:val="none"/>
              </w:rPr>
            </w:pPr>
            <w:r w:rsidRPr="00CA5DD6">
              <w:rPr>
                <w:rFonts w:cs="Arial"/>
                <w:b w:val="0"/>
                <w:sz w:val="24"/>
                <w:szCs w:val="24"/>
                <w:u w:val="none"/>
              </w:rPr>
              <w:t>College/further education projects (Vice Principal, ATTFE)</w:t>
            </w:r>
          </w:p>
          <w:p w14:paraId="2C172540" w14:textId="15467891" w:rsidR="005B2468" w:rsidRPr="00CA5DD6" w:rsidRDefault="005B2468" w:rsidP="005B2468">
            <w:pPr>
              <w:pStyle w:val="Heading2"/>
              <w:numPr>
                <w:ilvl w:val="0"/>
                <w:numId w:val="3"/>
              </w:numPr>
              <w:shd w:val="clear" w:color="auto" w:fill="FFFFFF"/>
              <w:rPr>
                <w:rFonts w:cs="Arial"/>
                <w:b w:val="0"/>
                <w:sz w:val="24"/>
                <w:szCs w:val="24"/>
                <w:u w:val="none"/>
              </w:rPr>
            </w:pPr>
            <w:r w:rsidRPr="00CA5DD6">
              <w:rPr>
                <w:rFonts w:cs="Arial"/>
                <w:b w:val="0"/>
                <w:sz w:val="24"/>
                <w:szCs w:val="24"/>
                <w:u w:val="none"/>
              </w:rPr>
              <w:t>Construction centre projects (Vice Principal, ATTFE)</w:t>
            </w:r>
          </w:p>
          <w:p w14:paraId="0E279E9D" w14:textId="4B8C17FC" w:rsidR="005B2468" w:rsidRPr="00CA5DD6" w:rsidRDefault="005B2468" w:rsidP="005B2468">
            <w:pPr>
              <w:pStyle w:val="NoSpacing"/>
              <w:numPr>
                <w:ilvl w:val="0"/>
                <w:numId w:val="3"/>
              </w:numPr>
              <w:rPr>
                <w:rFonts w:cs="Arial"/>
                <w:sz w:val="24"/>
                <w:szCs w:val="24"/>
              </w:rPr>
            </w:pPr>
            <w:r w:rsidRPr="00CA5DD6">
              <w:rPr>
                <w:rFonts w:cs="Arial"/>
                <w:sz w:val="24"/>
                <w:szCs w:val="24"/>
              </w:rPr>
              <w:t>Sutton Centre Theatre Project (Vice Principal, ATTFE)</w:t>
            </w:r>
          </w:p>
          <w:p w14:paraId="398DD7DB" w14:textId="37A7FE84" w:rsidR="005B2468" w:rsidRPr="00CA5DD6" w:rsidRDefault="005B2468" w:rsidP="005B2468">
            <w:pPr>
              <w:pStyle w:val="NoSpacing"/>
              <w:numPr>
                <w:ilvl w:val="0"/>
                <w:numId w:val="3"/>
              </w:numPr>
              <w:rPr>
                <w:rFonts w:cs="Arial"/>
                <w:sz w:val="24"/>
                <w:szCs w:val="24"/>
              </w:rPr>
            </w:pPr>
            <w:r w:rsidRPr="00CA5DD6">
              <w:rPr>
                <w:rFonts w:cs="Arial"/>
                <w:sz w:val="24"/>
                <w:szCs w:val="24"/>
              </w:rPr>
              <w:t>Community Renewal Fund (Vice Principal, ATTFE)</w:t>
            </w:r>
          </w:p>
        </w:tc>
      </w:tr>
      <w:tr w:rsidR="00CA5DD6" w:rsidRPr="00CA5DD6" w14:paraId="54EA7A7F" w14:textId="77777777" w:rsidTr="00CA5DD6">
        <w:trPr>
          <w:trHeight w:val="317"/>
        </w:trPr>
        <w:tc>
          <w:tcPr>
            <w:tcW w:w="1129" w:type="dxa"/>
          </w:tcPr>
          <w:p w14:paraId="4D11C1EF" w14:textId="77777777" w:rsidR="005B2468" w:rsidRPr="00CA5DD6" w:rsidRDefault="005B2468" w:rsidP="005B2468">
            <w:pPr>
              <w:jc w:val="center"/>
              <w:rPr>
                <w:rFonts w:cs="Arial"/>
                <w:b/>
                <w:sz w:val="24"/>
                <w:szCs w:val="24"/>
              </w:rPr>
            </w:pPr>
          </w:p>
        </w:tc>
        <w:tc>
          <w:tcPr>
            <w:tcW w:w="9356" w:type="dxa"/>
            <w:gridSpan w:val="2"/>
          </w:tcPr>
          <w:p w14:paraId="05BF7074" w14:textId="77777777" w:rsidR="005B2468" w:rsidRPr="00CA5DD6" w:rsidRDefault="005B2468" w:rsidP="005B2468">
            <w:pPr>
              <w:pStyle w:val="Heading2"/>
              <w:numPr>
                <w:ilvl w:val="0"/>
                <w:numId w:val="1"/>
              </w:numPr>
              <w:shd w:val="clear" w:color="auto" w:fill="FFFFFF"/>
              <w:ind w:left="886" w:hanging="425"/>
              <w:rPr>
                <w:rFonts w:cs="Arial"/>
                <w:b w:val="0"/>
                <w:sz w:val="24"/>
                <w:szCs w:val="24"/>
                <w:u w:val="none"/>
              </w:rPr>
            </w:pPr>
            <w:r w:rsidRPr="00CA5DD6">
              <w:rPr>
                <w:rFonts w:cs="Arial"/>
                <w:b w:val="0"/>
                <w:sz w:val="24"/>
                <w:szCs w:val="24"/>
                <w:u w:val="none"/>
              </w:rPr>
              <w:t>Fiona Anderson, Board Member</w:t>
            </w:r>
          </w:p>
          <w:p w14:paraId="06A57904" w14:textId="77777777" w:rsidR="005B2468" w:rsidRPr="00CA5DD6" w:rsidRDefault="005B2468" w:rsidP="005B2468">
            <w:pPr>
              <w:pStyle w:val="Heading2"/>
              <w:numPr>
                <w:ilvl w:val="0"/>
                <w:numId w:val="2"/>
              </w:numPr>
              <w:shd w:val="clear" w:color="auto" w:fill="FFFFFF"/>
              <w:rPr>
                <w:rFonts w:cs="Arial"/>
                <w:b w:val="0"/>
                <w:sz w:val="24"/>
                <w:szCs w:val="24"/>
                <w:u w:val="none"/>
              </w:rPr>
            </w:pPr>
            <w:r w:rsidRPr="00CA5DD6">
              <w:rPr>
                <w:rFonts w:cs="Arial"/>
                <w:b w:val="0"/>
                <w:sz w:val="24"/>
                <w:szCs w:val="24"/>
                <w:u w:val="none"/>
              </w:rPr>
              <w:t>The Towns Fund; in particular in the ADMC project, Enterprising Ashfield Project. (Head of Civic Engagement, NTU)</w:t>
            </w:r>
          </w:p>
          <w:p w14:paraId="3D49D7D9" w14:textId="0B48E5D3" w:rsidR="005B2468" w:rsidRPr="00CA5DD6" w:rsidRDefault="005B2468" w:rsidP="005B2468">
            <w:pPr>
              <w:pStyle w:val="Heading2"/>
              <w:numPr>
                <w:ilvl w:val="0"/>
                <w:numId w:val="2"/>
              </w:numPr>
              <w:shd w:val="clear" w:color="auto" w:fill="FFFFFF"/>
              <w:rPr>
                <w:rFonts w:cs="Arial"/>
                <w:b w:val="0"/>
                <w:sz w:val="24"/>
                <w:szCs w:val="24"/>
                <w:u w:val="none"/>
              </w:rPr>
            </w:pPr>
            <w:r w:rsidRPr="00CA5DD6">
              <w:rPr>
                <w:rFonts w:cs="Arial"/>
                <w:b w:val="0"/>
                <w:sz w:val="24"/>
                <w:szCs w:val="24"/>
                <w:u w:val="none"/>
              </w:rPr>
              <w:t>Community Renewal Fund (Head of Civic Engagement, NTU)</w:t>
            </w:r>
          </w:p>
        </w:tc>
      </w:tr>
      <w:tr w:rsidR="00CA5DD6" w:rsidRPr="00CA5DD6" w14:paraId="4796EA28" w14:textId="77777777" w:rsidTr="00CA5DD6">
        <w:trPr>
          <w:trHeight w:val="317"/>
        </w:trPr>
        <w:tc>
          <w:tcPr>
            <w:tcW w:w="1129" w:type="dxa"/>
          </w:tcPr>
          <w:p w14:paraId="3FA9BFA9" w14:textId="5CDF78AB" w:rsidR="005B2468" w:rsidRPr="00CA5DD6" w:rsidRDefault="005B2468" w:rsidP="005B2468">
            <w:pPr>
              <w:jc w:val="center"/>
              <w:rPr>
                <w:rFonts w:cs="Arial"/>
                <w:b/>
                <w:sz w:val="24"/>
                <w:szCs w:val="24"/>
              </w:rPr>
            </w:pPr>
          </w:p>
        </w:tc>
        <w:tc>
          <w:tcPr>
            <w:tcW w:w="9356" w:type="dxa"/>
            <w:gridSpan w:val="2"/>
          </w:tcPr>
          <w:p w14:paraId="5F332172" w14:textId="6D975436" w:rsidR="005B2468" w:rsidRPr="00CA5DD6" w:rsidRDefault="005B2468" w:rsidP="005B2468">
            <w:pPr>
              <w:pStyle w:val="NoSpacing"/>
              <w:rPr>
                <w:rFonts w:cs="Arial"/>
                <w:b/>
                <w:sz w:val="24"/>
                <w:szCs w:val="24"/>
              </w:rPr>
            </w:pPr>
          </w:p>
        </w:tc>
      </w:tr>
      <w:tr w:rsidR="00CA5DD6" w:rsidRPr="00CA5DD6" w14:paraId="68292B65" w14:textId="77777777" w:rsidTr="00CA5DD6">
        <w:trPr>
          <w:trHeight w:val="317"/>
        </w:trPr>
        <w:tc>
          <w:tcPr>
            <w:tcW w:w="1129" w:type="dxa"/>
          </w:tcPr>
          <w:p w14:paraId="0CDB69E6" w14:textId="4987A45A" w:rsidR="005B2468" w:rsidRPr="00CA5DD6" w:rsidRDefault="005B2468" w:rsidP="005B2468">
            <w:pPr>
              <w:jc w:val="center"/>
              <w:rPr>
                <w:rFonts w:cs="Arial"/>
                <w:b/>
                <w:sz w:val="24"/>
                <w:szCs w:val="24"/>
              </w:rPr>
            </w:pPr>
            <w:bookmarkStart w:id="1" w:name="_Hlk87260188"/>
            <w:r w:rsidRPr="00CA5DD6">
              <w:rPr>
                <w:rFonts w:cs="Arial"/>
                <w:b/>
                <w:sz w:val="24"/>
                <w:szCs w:val="24"/>
              </w:rPr>
              <w:t>6</w:t>
            </w:r>
          </w:p>
        </w:tc>
        <w:tc>
          <w:tcPr>
            <w:tcW w:w="9356" w:type="dxa"/>
            <w:gridSpan w:val="2"/>
          </w:tcPr>
          <w:p w14:paraId="587A5559" w14:textId="4110410E" w:rsidR="005B2468" w:rsidRPr="00CA5DD6" w:rsidRDefault="005B2468" w:rsidP="005B2468">
            <w:pPr>
              <w:pStyle w:val="Default"/>
              <w:rPr>
                <w:color w:val="auto"/>
                <w:sz w:val="23"/>
                <w:szCs w:val="23"/>
              </w:rPr>
            </w:pPr>
            <w:r w:rsidRPr="00CA5DD6">
              <w:rPr>
                <w:b/>
                <w:bCs/>
                <w:color w:val="auto"/>
                <w:sz w:val="23"/>
                <w:szCs w:val="23"/>
              </w:rPr>
              <w:t xml:space="preserve">Towns Fund </w:t>
            </w:r>
            <w:r w:rsidRPr="00CA5DD6">
              <w:rPr>
                <w:b/>
                <w:color w:val="auto"/>
              </w:rPr>
              <w:t xml:space="preserve">– Sarah Daniel </w:t>
            </w:r>
          </w:p>
        </w:tc>
      </w:tr>
      <w:bookmarkEnd w:id="1"/>
      <w:tr w:rsidR="00CA5DD6" w:rsidRPr="00CA5DD6" w14:paraId="7ED7F85E" w14:textId="77777777" w:rsidTr="00CA5DD6">
        <w:trPr>
          <w:trHeight w:val="193"/>
        </w:trPr>
        <w:tc>
          <w:tcPr>
            <w:tcW w:w="1129" w:type="dxa"/>
          </w:tcPr>
          <w:p w14:paraId="1E1BD824" w14:textId="77777777" w:rsidR="005B2468" w:rsidRPr="00CA5DD6" w:rsidRDefault="005B2468" w:rsidP="005B2468">
            <w:pPr>
              <w:jc w:val="center"/>
              <w:rPr>
                <w:rFonts w:cs="Arial"/>
                <w:b/>
                <w:sz w:val="24"/>
                <w:szCs w:val="24"/>
              </w:rPr>
            </w:pPr>
          </w:p>
        </w:tc>
        <w:tc>
          <w:tcPr>
            <w:tcW w:w="9356" w:type="dxa"/>
            <w:gridSpan w:val="2"/>
          </w:tcPr>
          <w:p w14:paraId="2D3FACE1" w14:textId="2A8247B0" w:rsidR="005B2468" w:rsidRPr="00CA5DD6" w:rsidRDefault="005B2468" w:rsidP="005B2468">
            <w:pPr>
              <w:pStyle w:val="NoSpacing"/>
              <w:jc w:val="both"/>
              <w:rPr>
                <w:rFonts w:cs="Arial"/>
                <w:sz w:val="24"/>
                <w:szCs w:val="24"/>
              </w:rPr>
            </w:pPr>
            <w:r w:rsidRPr="00CA5DD6">
              <w:rPr>
                <w:rFonts w:cs="Arial"/>
                <w:sz w:val="24"/>
                <w:szCs w:val="24"/>
              </w:rPr>
              <w:t xml:space="preserve">Sarah Daniel provided an update on the Towns Funding update with the following being noted: </w:t>
            </w:r>
          </w:p>
        </w:tc>
      </w:tr>
      <w:tr w:rsidR="00CA5DD6" w:rsidRPr="00CA5DD6" w14:paraId="2F8D633F" w14:textId="77777777" w:rsidTr="00CA5DD6">
        <w:trPr>
          <w:trHeight w:val="325"/>
        </w:trPr>
        <w:tc>
          <w:tcPr>
            <w:tcW w:w="1129" w:type="dxa"/>
          </w:tcPr>
          <w:p w14:paraId="65BFA4B7" w14:textId="77777777" w:rsidR="005B2468" w:rsidRPr="00CA5DD6" w:rsidRDefault="005B2468" w:rsidP="005B2468">
            <w:pPr>
              <w:pStyle w:val="NoSpacing"/>
              <w:jc w:val="center"/>
              <w:rPr>
                <w:rFonts w:cs="Arial"/>
                <w:b/>
                <w:sz w:val="24"/>
                <w:szCs w:val="24"/>
              </w:rPr>
            </w:pPr>
          </w:p>
        </w:tc>
        <w:tc>
          <w:tcPr>
            <w:tcW w:w="9356" w:type="dxa"/>
            <w:gridSpan w:val="2"/>
          </w:tcPr>
          <w:p w14:paraId="041EE03E" w14:textId="16D3D3DC" w:rsidR="005B2468" w:rsidRPr="00CA5DD6" w:rsidRDefault="005B2468" w:rsidP="005B2468">
            <w:pPr>
              <w:pStyle w:val="ListParagraph"/>
              <w:numPr>
                <w:ilvl w:val="0"/>
                <w:numId w:val="4"/>
              </w:numPr>
              <w:spacing w:line="252" w:lineRule="auto"/>
              <w:ind w:left="714" w:hanging="357"/>
              <w:jc w:val="both"/>
              <w:rPr>
                <w:rFonts w:ascii="Arial" w:hAnsi="Arial" w:cs="Arial"/>
                <w:sz w:val="24"/>
                <w:szCs w:val="24"/>
              </w:rPr>
            </w:pPr>
            <w:r w:rsidRPr="00CA5DD6">
              <w:rPr>
                <w:rFonts w:ascii="Arial" w:hAnsi="Arial" w:cs="Arial"/>
                <w:sz w:val="24"/>
                <w:szCs w:val="24"/>
              </w:rPr>
              <w:t xml:space="preserve">Slight changes to the format report which will hopefully make it easier for the Board Members to understand.  Table with the report shows where each project is at.  </w:t>
            </w:r>
          </w:p>
        </w:tc>
      </w:tr>
      <w:tr w:rsidR="00CA5DD6" w:rsidRPr="00CA5DD6" w14:paraId="1C0746EA" w14:textId="77777777" w:rsidTr="00CA5DD6">
        <w:trPr>
          <w:trHeight w:val="278"/>
        </w:trPr>
        <w:tc>
          <w:tcPr>
            <w:tcW w:w="1129" w:type="dxa"/>
          </w:tcPr>
          <w:p w14:paraId="58E2EAEF" w14:textId="77777777" w:rsidR="005B2468" w:rsidRPr="00CA5DD6" w:rsidRDefault="005B2468" w:rsidP="005B2468">
            <w:pPr>
              <w:pStyle w:val="NoSpacing"/>
              <w:jc w:val="center"/>
              <w:rPr>
                <w:rFonts w:cs="Arial"/>
                <w:b/>
                <w:sz w:val="24"/>
                <w:szCs w:val="24"/>
              </w:rPr>
            </w:pPr>
          </w:p>
        </w:tc>
        <w:tc>
          <w:tcPr>
            <w:tcW w:w="9356" w:type="dxa"/>
            <w:gridSpan w:val="2"/>
          </w:tcPr>
          <w:p w14:paraId="145BACF7" w14:textId="22EABBCD" w:rsidR="005B2468" w:rsidRPr="00CA5DD6" w:rsidRDefault="005B2468" w:rsidP="005B2468">
            <w:pPr>
              <w:pStyle w:val="ListParagraph"/>
              <w:numPr>
                <w:ilvl w:val="0"/>
                <w:numId w:val="4"/>
              </w:numPr>
              <w:jc w:val="both"/>
              <w:rPr>
                <w:rFonts w:ascii="Arial" w:hAnsi="Arial" w:cs="Arial"/>
                <w:sz w:val="24"/>
                <w:szCs w:val="24"/>
              </w:rPr>
            </w:pPr>
            <w:r w:rsidRPr="00CA5DD6">
              <w:rPr>
                <w:rFonts w:ascii="Arial" w:hAnsi="Arial" w:cs="Arial"/>
                <w:sz w:val="24"/>
                <w:szCs w:val="24"/>
              </w:rPr>
              <w:t>Procurement Issues – the Council’s procurement partner Nottingham City Council unable to resource the Towns Fund and FHSF programme due to resourcing issues.  A consultant will be appointed to support procurement activity for the next three months and framework contracts are being used where it is advantageous, to ensure delivery continues.  We will be working with Nottingham City Council to secure a private sector procurement partner.</w:t>
            </w:r>
          </w:p>
        </w:tc>
      </w:tr>
      <w:tr w:rsidR="00CA5DD6" w:rsidRPr="00CA5DD6" w14:paraId="5E37F7E8" w14:textId="77777777" w:rsidTr="00CA5DD6">
        <w:trPr>
          <w:trHeight w:val="278"/>
        </w:trPr>
        <w:tc>
          <w:tcPr>
            <w:tcW w:w="1129" w:type="dxa"/>
          </w:tcPr>
          <w:p w14:paraId="03320BC3" w14:textId="77777777" w:rsidR="005B2468" w:rsidRPr="00CA5DD6" w:rsidRDefault="005B2468" w:rsidP="005B2468">
            <w:pPr>
              <w:pStyle w:val="NoSpacing"/>
              <w:jc w:val="center"/>
              <w:rPr>
                <w:rFonts w:cs="Arial"/>
                <w:b/>
                <w:sz w:val="24"/>
                <w:szCs w:val="24"/>
              </w:rPr>
            </w:pPr>
          </w:p>
        </w:tc>
        <w:tc>
          <w:tcPr>
            <w:tcW w:w="9356" w:type="dxa"/>
            <w:gridSpan w:val="2"/>
          </w:tcPr>
          <w:p w14:paraId="31F9FBA7" w14:textId="658FDE86" w:rsidR="005B2468" w:rsidRPr="00CA5DD6" w:rsidRDefault="005B2468" w:rsidP="005B2468">
            <w:pPr>
              <w:pStyle w:val="ListParagraph"/>
              <w:numPr>
                <w:ilvl w:val="0"/>
                <w:numId w:val="4"/>
              </w:numPr>
              <w:jc w:val="both"/>
              <w:rPr>
                <w:rFonts w:ascii="Arial" w:hAnsi="Arial" w:cs="Arial"/>
                <w:bCs/>
                <w:sz w:val="24"/>
                <w:szCs w:val="24"/>
              </w:rPr>
            </w:pPr>
            <w:r w:rsidRPr="00CA5DD6">
              <w:rPr>
                <w:rFonts w:ascii="Arial" w:hAnsi="Arial" w:cs="Arial"/>
                <w:bCs/>
                <w:sz w:val="24"/>
                <w:szCs w:val="24"/>
              </w:rPr>
              <w:t>Business Cases – Project</w:t>
            </w:r>
            <w:r w:rsidRPr="00CA5DD6">
              <w:rPr>
                <w:rFonts w:ascii="Arial" w:hAnsi="Arial" w:cs="Arial"/>
                <w:sz w:val="24"/>
                <w:szCs w:val="24"/>
              </w:rPr>
              <w:t xml:space="preserve"> confirmation forms for the Portland Square and Visitor Digital projects have been submitted to Government on 14th January and which have been approved.  Second stage release of funds for these projects are due in March.</w:t>
            </w:r>
          </w:p>
        </w:tc>
      </w:tr>
      <w:tr w:rsidR="00CA5DD6" w:rsidRPr="00CA5DD6" w14:paraId="1A053D28" w14:textId="77777777" w:rsidTr="00CA5DD6">
        <w:trPr>
          <w:trHeight w:val="278"/>
        </w:trPr>
        <w:tc>
          <w:tcPr>
            <w:tcW w:w="1129" w:type="dxa"/>
          </w:tcPr>
          <w:p w14:paraId="30D6C3C3" w14:textId="77777777" w:rsidR="005B2468" w:rsidRPr="00CA5DD6" w:rsidRDefault="005B2468" w:rsidP="005B2468">
            <w:pPr>
              <w:pStyle w:val="NoSpacing"/>
              <w:jc w:val="center"/>
              <w:rPr>
                <w:rFonts w:cs="Arial"/>
                <w:b/>
                <w:sz w:val="24"/>
                <w:szCs w:val="24"/>
              </w:rPr>
            </w:pPr>
          </w:p>
        </w:tc>
        <w:tc>
          <w:tcPr>
            <w:tcW w:w="9356" w:type="dxa"/>
            <w:gridSpan w:val="2"/>
          </w:tcPr>
          <w:p w14:paraId="3A20DE84" w14:textId="303819C5"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hAnsi="Arial" w:cs="Arial"/>
                <w:sz w:val="24"/>
                <w:szCs w:val="24"/>
              </w:rPr>
              <w:t>Consultants have been appointed to complete all of the business cases, with the exception of the Walking and Cycling project which is due within the next two weeks. All business case assurance consultants have also been appointed.</w:t>
            </w:r>
          </w:p>
        </w:tc>
      </w:tr>
      <w:tr w:rsidR="00CA5DD6" w:rsidRPr="00CA5DD6" w14:paraId="05262C94" w14:textId="77777777" w:rsidTr="00CA5DD6">
        <w:trPr>
          <w:trHeight w:val="278"/>
        </w:trPr>
        <w:tc>
          <w:tcPr>
            <w:tcW w:w="1129" w:type="dxa"/>
          </w:tcPr>
          <w:p w14:paraId="086C6EC7" w14:textId="77777777" w:rsidR="005B2468" w:rsidRPr="00CA5DD6" w:rsidRDefault="005B2468" w:rsidP="005B2468">
            <w:pPr>
              <w:pStyle w:val="NoSpacing"/>
              <w:jc w:val="center"/>
              <w:rPr>
                <w:rFonts w:cs="Arial"/>
                <w:b/>
                <w:sz w:val="24"/>
                <w:szCs w:val="24"/>
              </w:rPr>
            </w:pPr>
          </w:p>
        </w:tc>
        <w:tc>
          <w:tcPr>
            <w:tcW w:w="9356" w:type="dxa"/>
            <w:gridSpan w:val="2"/>
          </w:tcPr>
          <w:p w14:paraId="42E27819" w14:textId="243C4A86" w:rsidR="005B2468" w:rsidRPr="00CA5DD6" w:rsidRDefault="005B2468" w:rsidP="005B2468">
            <w:pPr>
              <w:pStyle w:val="ListParagraph"/>
              <w:numPr>
                <w:ilvl w:val="0"/>
                <w:numId w:val="4"/>
              </w:numPr>
              <w:spacing w:line="252" w:lineRule="auto"/>
              <w:jc w:val="both"/>
              <w:rPr>
                <w:rFonts w:ascii="Arial" w:eastAsia="Calibri" w:hAnsi="Arial" w:cs="Arial"/>
                <w:sz w:val="24"/>
                <w:szCs w:val="24"/>
              </w:rPr>
            </w:pPr>
            <w:r w:rsidRPr="00CA5DD6">
              <w:rPr>
                <w:rFonts w:ascii="Arial" w:hAnsi="Arial" w:cs="Arial"/>
                <w:sz w:val="24"/>
                <w:szCs w:val="24"/>
              </w:rPr>
              <w:t xml:space="preserve">Project sponsors that the Science Discovery Centre and Planetarium (MSAS) and the Library Innovation Centres (Inspire) project business case submission will be moved from the April tranche to the final submission in July.  Sarah Daniel gave apologies to Melanie Pythain as she hadn’t spoken to her about the change and that information will be provided.  </w:t>
            </w:r>
          </w:p>
        </w:tc>
      </w:tr>
      <w:tr w:rsidR="00CA5DD6" w:rsidRPr="00CA5DD6" w14:paraId="3C22893C" w14:textId="77777777" w:rsidTr="00CA5DD6">
        <w:trPr>
          <w:trHeight w:val="278"/>
        </w:trPr>
        <w:tc>
          <w:tcPr>
            <w:tcW w:w="1129" w:type="dxa"/>
          </w:tcPr>
          <w:p w14:paraId="3BF4DEF1" w14:textId="77777777" w:rsidR="005B2468" w:rsidRPr="00CA5DD6" w:rsidRDefault="005B2468" w:rsidP="005B2468">
            <w:pPr>
              <w:pStyle w:val="NoSpacing"/>
              <w:jc w:val="center"/>
              <w:rPr>
                <w:rFonts w:cs="Arial"/>
                <w:b/>
                <w:sz w:val="24"/>
                <w:szCs w:val="24"/>
              </w:rPr>
            </w:pPr>
          </w:p>
        </w:tc>
        <w:tc>
          <w:tcPr>
            <w:tcW w:w="9356" w:type="dxa"/>
            <w:gridSpan w:val="2"/>
          </w:tcPr>
          <w:p w14:paraId="3C1992D3" w14:textId="071DCFA2" w:rsidR="005B2468" w:rsidRPr="00CA5DD6" w:rsidRDefault="005B2468" w:rsidP="005B2468">
            <w:pPr>
              <w:pStyle w:val="ListParagraph"/>
              <w:numPr>
                <w:ilvl w:val="0"/>
                <w:numId w:val="4"/>
              </w:numPr>
              <w:spacing w:line="252" w:lineRule="auto"/>
              <w:jc w:val="both"/>
              <w:rPr>
                <w:rFonts w:ascii="Arial" w:eastAsia="Calibri" w:hAnsi="Arial" w:cs="Arial"/>
                <w:sz w:val="24"/>
                <w:szCs w:val="24"/>
              </w:rPr>
            </w:pPr>
            <w:r w:rsidRPr="00CA5DD6">
              <w:rPr>
                <w:rFonts w:ascii="Arial" w:hAnsi="Arial" w:cs="Arial"/>
                <w:sz w:val="24"/>
                <w:szCs w:val="24"/>
              </w:rPr>
              <w:t>The ADMC business case will be taken through the local assurance process before being submitted to DLUHC for review.</w:t>
            </w:r>
          </w:p>
        </w:tc>
      </w:tr>
      <w:tr w:rsidR="00CA5DD6" w:rsidRPr="00CA5DD6" w14:paraId="2E677D1B" w14:textId="77777777" w:rsidTr="00CA5DD6">
        <w:trPr>
          <w:trHeight w:val="278"/>
        </w:trPr>
        <w:tc>
          <w:tcPr>
            <w:tcW w:w="1129" w:type="dxa"/>
          </w:tcPr>
          <w:p w14:paraId="592EF647" w14:textId="77777777" w:rsidR="005B2468" w:rsidRPr="00CA5DD6" w:rsidRDefault="005B2468" w:rsidP="005B2468">
            <w:pPr>
              <w:pStyle w:val="NoSpacing"/>
              <w:jc w:val="center"/>
              <w:rPr>
                <w:rFonts w:cs="Arial"/>
                <w:b/>
                <w:sz w:val="24"/>
                <w:szCs w:val="24"/>
              </w:rPr>
            </w:pPr>
          </w:p>
        </w:tc>
        <w:tc>
          <w:tcPr>
            <w:tcW w:w="9356" w:type="dxa"/>
            <w:gridSpan w:val="2"/>
          </w:tcPr>
          <w:p w14:paraId="79AAF435" w14:textId="067799C9"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hAnsi="Arial" w:cs="Arial"/>
                <w:sz w:val="24"/>
                <w:szCs w:val="24"/>
              </w:rPr>
              <w:t xml:space="preserve">To accommodate the timeframes for the ADMC project we will need to reschedule the next board from 11th to 18th March. This will also enable the project manager, Andy Dean to attend to present the project.  Lindsey Kenworthy to action.  </w:t>
            </w:r>
          </w:p>
        </w:tc>
      </w:tr>
      <w:tr w:rsidR="00CA5DD6" w:rsidRPr="00CA5DD6" w14:paraId="130535EC" w14:textId="77777777" w:rsidTr="00CA5DD6">
        <w:trPr>
          <w:trHeight w:val="278"/>
        </w:trPr>
        <w:tc>
          <w:tcPr>
            <w:tcW w:w="1129" w:type="dxa"/>
          </w:tcPr>
          <w:p w14:paraId="7F1109CF" w14:textId="77777777" w:rsidR="005B2468" w:rsidRPr="00CA5DD6" w:rsidRDefault="005B2468" w:rsidP="005B2468">
            <w:pPr>
              <w:pStyle w:val="NoSpacing"/>
              <w:jc w:val="center"/>
              <w:rPr>
                <w:rFonts w:cs="Arial"/>
                <w:b/>
                <w:sz w:val="24"/>
                <w:szCs w:val="24"/>
              </w:rPr>
            </w:pPr>
          </w:p>
        </w:tc>
        <w:tc>
          <w:tcPr>
            <w:tcW w:w="9356" w:type="dxa"/>
            <w:gridSpan w:val="2"/>
          </w:tcPr>
          <w:p w14:paraId="4BB2521E" w14:textId="19DDC60B"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Following a review of resources and issues in recruiting to the Regeneration Officer and Place and Project Officer roles it has been concluded that an additional post is required for the management of the Towns Fund/ FHSF programmes. Following a review of the options for external support it has been concluded that the most cost-effective option is to increase the project management contract with Kinver Solutions.</w:t>
            </w:r>
          </w:p>
        </w:tc>
      </w:tr>
      <w:tr w:rsidR="00CA5DD6" w:rsidRPr="00CA5DD6" w14:paraId="11A4A1CA" w14:textId="77777777" w:rsidTr="00CA5DD6">
        <w:trPr>
          <w:trHeight w:val="278"/>
        </w:trPr>
        <w:tc>
          <w:tcPr>
            <w:tcW w:w="1129" w:type="dxa"/>
          </w:tcPr>
          <w:p w14:paraId="2249FC35" w14:textId="77777777" w:rsidR="005B2468" w:rsidRPr="00CA5DD6" w:rsidRDefault="005B2468" w:rsidP="005B2468">
            <w:pPr>
              <w:pStyle w:val="NoSpacing"/>
              <w:jc w:val="center"/>
              <w:rPr>
                <w:rFonts w:cs="Arial"/>
                <w:b/>
                <w:sz w:val="24"/>
                <w:szCs w:val="24"/>
              </w:rPr>
            </w:pPr>
          </w:p>
        </w:tc>
        <w:tc>
          <w:tcPr>
            <w:tcW w:w="9356" w:type="dxa"/>
            <w:gridSpan w:val="2"/>
          </w:tcPr>
          <w:p w14:paraId="0B5D341B" w14:textId="730B2357"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Martin Rigley raised are the issues about procurement and recruitment reflected in the risk register.  Sarah Daniel confirm that the issues are reflected within the report. </w:t>
            </w:r>
          </w:p>
        </w:tc>
      </w:tr>
      <w:tr w:rsidR="00CA5DD6" w:rsidRPr="00CA5DD6" w14:paraId="5691425E" w14:textId="77777777" w:rsidTr="00CA5DD6">
        <w:trPr>
          <w:trHeight w:val="278"/>
        </w:trPr>
        <w:tc>
          <w:tcPr>
            <w:tcW w:w="1129" w:type="dxa"/>
          </w:tcPr>
          <w:p w14:paraId="4423116C" w14:textId="77777777" w:rsidR="005B2468" w:rsidRPr="00CA5DD6" w:rsidRDefault="005B2468" w:rsidP="005B2468">
            <w:pPr>
              <w:pStyle w:val="NoSpacing"/>
              <w:jc w:val="center"/>
              <w:rPr>
                <w:rFonts w:cs="Arial"/>
                <w:b/>
                <w:sz w:val="24"/>
                <w:szCs w:val="24"/>
              </w:rPr>
            </w:pPr>
          </w:p>
        </w:tc>
        <w:tc>
          <w:tcPr>
            <w:tcW w:w="9356" w:type="dxa"/>
            <w:gridSpan w:val="2"/>
          </w:tcPr>
          <w:p w14:paraId="106039AC" w14:textId="77777777" w:rsidR="005B2468" w:rsidRPr="00CA5DD6" w:rsidRDefault="005B2468" w:rsidP="005B2468">
            <w:pPr>
              <w:pStyle w:val="NoSpacing"/>
              <w:ind w:left="720"/>
              <w:rPr>
                <w:rFonts w:cs="Arial"/>
                <w:bCs/>
                <w:sz w:val="24"/>
                <w:szCs w:val="24"/>
              </w:rPr>
            </w:pPr>
          </w:p>
        </w:tc>
      </w:tr>
    </w:tbl>
    <w:p w14:paraId="7DC789E0" w14:textId="77777777" w:rsidR="000A7D40" w:rsidRPr="00CA5DD6" w:rsidRDefault="000A7D40">
      <w:r w:rsidRPr="00CA5DD6">
        <w:br w:type="page"/>
      </w: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9356"/>
      </w:tblGrid>
      <w:tr w:rsidR="00CA5DD6" w:rsidRPr="00CA5DD6" w14:paraId="3C17BA10" w14:textId="77777777" w:rsidTr="00CA5DD6">
        <w:trPr>
          <w:trHeight w:val="317"/>
        </w:trPr>
        <w:tc>
          <w:tcPr>
            <w:tcW w:w="1129" w:type="dxa"/>
          </w:tcPr>
          <w:p w14:paraId="6048EDCE" w14:textId="77A48677" w:rsidR="005B2468" w:rsidRPr="00CA5DD6" w:rsidRDefault="005B2468" w:rsidP="005B2468">
            <w:pPr>
              <w:pStyle w:val="NoSpacing"/>
              <w:jc w:val="center"/>
              <w:rPr>
                <w:rFonts w:cs="Arial"/>
                <w:b/>
                <w:sz w:val="24"/>
                <w:szCs w:val="24"/>
              </w:rPr>
            </w:pPr>
            <w:r w:rsidRPr="00CA5DD6">
              <w:rPr>
                <w:rFonts w:cs="Arial"/>
                <w:b/>
                <w:sz w:val="24"/>
                <w:szCs w:val="24"/>
              </w:rPr>
              <w:t>6.2</w:t>
            </w:r>
          </w:p>
        </w:tc>
        <w:tc>
          <w:tcPr>
            <w:tcW w:w="9356" w:type="dxa"/>
          </w:tcPr>
          <w:p w14:paraId="68D7DBCA" w14:textId="0B9A37E6" w:rsidR="005B2468" w:rsidRPr="00CA5DD6" w:rsidRDefault="005B2468" w:rsidP="005B2468">
            <w:pPr>
              <w:pStyle w:val="Default"/>
              <w:rPr>
                <w:color w:val="auto"/>
              </w:rPr>
            </w:pPr>
            <w:r w:rsidRPr="00CA5DD6">
              <w:rPr>
                <w:b/>
                <w:bCs/>
                <w:color w:val="auto"/>
              </w:rPr>
              <w:t xml:space="preserve">Risk Register – Sarah Daniel </w:t>
            </w:r>
          </w:p>
        </w:tc>
      </w:tr>
      <w:tr w:rsidR="00CA5DD6" w:rsidRPr="00CA5DD6" w14:paraId="0CF63FC7" w14:textId="77777777" w:rsidTr="00CA5DD6">
        <w:trPr>
          <w:trHeight w:val="278"/>
        </w:trPr>
        <w:tc>
          <w:tcPr>
            <w:tcW w:w="1129" w:type="dxa"/>
          </w:tcPr>
          <w:p w14:paraId="426D856E" w14:textId="77777777" w:rsidR="005B2468" w:rsidRPr="00CA5DD6" w:rsidRDefault="005B2468" w:rsidP="005B2468">
            <w:pPr>
              <w:pStyle w:val="NoSpacing"/>
              <w:jc w:val="center"/>
              <w:rPr>
                <w:rFonts w:cs="Arial"/>
                <w:b/>
                <w:sz w:val="24"/>
                <w:szCs w:val="24"/>
              </w:rPr>
            </w:pPr>
          </w:p>
        </w:tc>
        <w:tc>
          <w:tcPr>
            <w:tcW w:w="9356" w:type="dxa"/>
          </w:tcPr>
          <w:p w14:paraId="7EA4A260" w14:textId="7E7F2AB0" w:rsidR="005B2468" w:rsidRPr="00CA5DD6" w:rsidRDefault="005B2468" w:rsidP="005B2468">
            <w:pPr>
              <w:pStyle w:val="NoSpacing"/>
              <w:rPr>
                <w:rFonts w:cs="Arial"/>
                <w:bCs/>
                <w:sz w:val="24"/>
                <w:szCs w:val="24"/>
              </w:rPr>
            </w:pPr>
            <w:r w:rsidRPr="00CA5DD6">
              <w:rPr>
                <w:rFonts w:cs="Arial"/>
                <w:bCs/>
                <w:sz w:val="24"/>
                <w:szCs w:val="24"/>
              </w:rPr>
              <w:t xml:space="preserve">Sarah Daniel reported on the changes to the Risk Register </w:t>
            </w:r>
          </w:p>
        </w:tc>
      </w:tr>
      <w:tr w:rsidR="00CA5DD6" w:rsidRPr="00CA5DD6" w14:paraId="25CBF91E" w14:textId="77777777" w:rsidTr="00CA5DD6">
        <w:trPr>
          <w:trHeight w:val="278"/>
        </w:trPr>
        <w:tc>
          <w:tcPr>
            <w:tcW w:w="1129" w:type="dxa"/>
          </w:tcPr>
          <w:p w14:paraId="50407AD0" w14:textId="77777777" w:rsidR="005B2468" w:rsidRPr="00CA5DD6" w:rsidRDefault="005B2468" w:rsidP="005B2468">
            <w:pPr>
              <w:pStyle w:val="NoSpacing"/>
              <w:jc w:val="center"/>
              <w:rPr>
                <w:rFonts w:cs="Arial"/>
                <w:b/>
                <w:sz w:val="24"/>
                <w:szCs w:val="24"/>
              </w:rPr>
            </w:pPr>
          </w:p>
        </w:tc>
        <w:tc>
          <w:tcPr>
            <w:tcW w:w="9356" w:type="dxa"/>
          </w:tcPr>
          <w:p w14:paraId="54B45920" w14:textId="04DCFF99"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External Support Consultants Risk - not recruited at the correct stages so increase in risk. </w:t>
            </w:r>
          </w:p>
        </w:tc>
      </w:tr>
      <w:tr w:rsidR="00CA5DD6" w:rsidRPr="00CA5DD6" w14:paraId="2220E37D" w14:textId="77777777" w:rsidTr="00CA5DD6">
        <w:trPr>
          <w:trHeight w:val="278"/>
        </w:trPr>
        <w:tc>
          <w:tcPr>
            <w:tcW w:w="1129" w:type="dxa"/>
          </w:tcPr>
          <w:p w14:paraId="0099C53C" w14:textId="77777777" w:rsidR="005B2468" w:rsidRPr="00CA5DD6" w:rsidRDefault="005B2468" w:rsidP="005B2468">
            <w:pPr>
              <w:pStyle w:val="NoSpacing"/>
              <w:jc w:val="center"/>
              <w:rPr>
                <w:rFonts w:cs="Arial"/>
                <w:b/>
                <w:sz w:val="24"/>
                <w:szCs w:val="24"/>
              </w:rPr>
            </w:pPr>
          </w:p>
        </w:tc>
        <w:tc>
          <w:tcPr>
            <w:tcW w:w="9356" w:type="dxa"/>
          </w:tcPr>
          <w:p w14:paraId="263032FD" w14:textId="246EBA7A"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Financial Risk – this risk indicator has increased.  </w:t>
            </w:r>
          </w:p>
        </w:tc>
      </w:tr>
      <w:tr w:rsidR="00CA5DD6" w:rsidRPr="00CA5DD6" w14:paraId="30A5F5A8" w14:textId="77777777" w:rsidTr="00CA5DD6">
        <w:trPr>
          <w:trHeight w:val="278"/>
        </w:trPr>
        <w:tc>
          <w:tcPr>
            <w:tcW w:w="1129" w:type="dxa"/>
          </w:tcPr>
          <w:p w14:paraId="0DD56974" w14:textId="77777777" w:rsidR="005B2468" w:rsidRPr="00CA5DD6" w:rsidRDefault="005B2468" w:rsidP="005B2468">
            <w:pPr>
              <w:pStyle w:val="NoSpacing"/>
              <w:jc w:val="center"/>
              <w:rPr>
                <w:rFonts w:cs="Arial"/>
                <w:b/>
                <w:sz w:val="24"/>
                <w:szCs w:val="24"/>
              </w:rPr>
            </w:pPr>
          </w:p>
        </w:tc>
        <w:tc>
          <w:tcPr>
            <w:tcW w:w="9356" w:type="dxa"/>
          </w:tcPr>
          <w:p w14:paraId="4F3B4A80" w14:textId="3C44A5AE"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Brexit Effects – this risk indicator has increased. </w:t>
            </w:r>
          </w:p>
        </w:tc>
      </w:tr>
      <w:tr w:rsidR="00CA5DD6" w:rsidRPr="00CA5DD6" w14:paraId="2073EAFD" w14:textId="77777777" w:rsidTr="00CA5DD6">
        <w:trPr>
          <w:trHeight w:val="278"/>
        </w:trPr>
        <w:tc>
          <w:tcPr>
            <w:tcW w:w="1129" w:type="dxa"/>
          </w:tcPr>
          <w:p w14:paraId="1DFA83E2" w14:textId="77777777" w:rsidR="005B2468" w:rsidRPr="00CA5DD6" w:rsidRDefault="005B2468" w:rsidP="005B2468">
            <w:pPr>
              <w:pStyle w:val="NoSpacing"/>
              <w:jc w:val="center"/>
              <w:rPr>
                <w:rFonts w:cs="Arial"/>
                <w:b/>
                <w:sz w:val="24"/>
                <w:szCs w:val="24"/>
              </w:rPr>
            </w:pPr>
          </w:p>
        </w:tc>
        <w:tc>
          <w:tcPr>
            <w:tcW w:w="9356" w:type="dxa"/>
          </w:tcPr>
          <w:p w14:paraId="2EA23910" w14:textId="4E85C1C6"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Covid Effects – this risk indicator has increased.</w:t>
            </w:r>
          </w:p>
        </w:tc>
      </w:tr>
      <w:tr w:rsidR="00CA5DD6" w:rsidRPr="00CA5DD6" w14:paraId="42E7D170" w14:textId="77777777" w:rsidTr="00CA5DD6">
        <w:trPr>
          <w:trHeight w:val="278"/>
        </w:trPr>
        <w:tc>
          <w:tcPr>
            <w:tcW w:w="1129" w:type="dxa"/>
          </w:tcPr>
          <w:p w14:paraId="5BF05ECE" w14:textId="77777777" w:rsidR="005B2468" w:rsidRPr="00CA5DD6" w:rsidRDefault="005B2468" w:rsidP="005B2468">
            <w:pPr>
              <w:pStyle w:val="NoSpacing"/>
              <w:jc w:val="center"/>
              <w:rPr>
                <w:rFonts w:cs="Arial"/>
                <w:b/>
                <w:sz w:val="24"/>
                <w:szCs w:val="24"/>
              </w:rPr>
            </w:pPr>
          </w:p>
        </w:tc>
        <w:tc>
          <w:tcPr>
            <w:tcW w:w="9356" w:type="dxa"/>
          </w:tcPr>
          <w:p w14:paraId="2F71FC46" w14:textId="280C5739"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Paula </w:t>
            </w:r>
            <w:r w:rsidR="00C7328F" w:rsidRPr="00CA5DD6">
              <w:rPr>
                <w:rFonts w:ascii="Arial" w:eastAsia="Calibri" w:hAnsi="Arial" w:cs="Arial"/>
                <w:sz w:val="24"/>
                <w:szCs w:val="24"/>
              </w:rPr>
              <w:t>Longden</w:t>
            </w:r>
            <w:r w:rsidRPr="00CA5DD6">
              <w:rPr>
                <w:rFonts w:ascii="Arial" w:eastAsia="Calibri" w:hAnsi="Arial" w:cs="Arial"/>
                <w:sz w:val="24"/>
                <w:szCs w:val="24"/>
              </w:rPr>
              <w:t xml:space="preserve"> reported that there are certain projects, if they go ahead, that would need to go through the NHS Governance process as this is set in statue too, so needs to be reflected in one of the risks.  Sarah Daniel and Paula </w:t>
            </w:r>
            <w:r w:rsidR="00C7328F" w:rsidRPr="00CA5DD6">
              <w:rPr>
                <w:rFonts w:ascii="Arial" w:eastAsia="Calibri" w:hAnsi="Arial" w:cs="Arial"/>
                <w:sz w:val="24"/>
                <w:szCs w:val="24"/>
              </w:rPr>
              <w:t>Longden</w:t>
            </w:r>
            <w:r w:rsidRPr="00CA5DD6">
              <w:rPr>
                <w:rFonts w:ascii="Arial" w:eastAsia="Calibri" w:hAnsi="Arial" w:cs="Arial"/>
                <w:sz w:val="24"/>
                <w:szCs w:val="24"/>
              </w:rPr>
              <w:t xml:space="preserve"> are meeting next week where this will be discussed further. </w:t>
            </w:r>
          </w:p>
        </w:tc>
      </w:tr>
      <w:tr w:rsidR="00CA5DD6" w:rsidRPr="00CA5DD6" w14:paraId="51CC59B6" w14:textId="77777777" w:rsidTr="00CA5DD6">
        <w:trPr>
          <w:trHeight w:val="278"/>
        </w:trPr>
        <w:tc>
          <w:tcPr>
            <w:tcW w:w="1129" w:type="dxa"/>
          </w:tcPr>
          <w:p w14:paraId="286885D9" w14:textId="77777777" w:rsidR="005B2468" w:rsidRPr="00CA5DD6" w:rsidRDefault="005B2468" w:rsidP="005B2468">
            <w:pPr>
              <w:pStyle w:val="NoSpacing"/>
              <w:jc w:val="center"/>
              <w:rPr>
                <w:rFonts w:cs="Arial"/>
                <w:b/>
                <w:sz w:val="24"/>
                <w:szCs w:val="24"/>
              </w:rPr>
            </w:pPr>
          </w:p>
        </w:tc>
        <w:tc>
          <w:tcPr>
            <w:tcW w:w="9356" w:type="dxa"/>
          </w:tcPr>
          <w:p w14:paraId="4CE394B2" w14:textId="5AA81C04"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Gary Jordan reported that this is a comprehensive risk register and thanked all the staff involved. </w:t>
            </w:r>
          </w:p>
        </w:tc>
      </w:tr>
      <w:tr w:rsidR="00CA5DD6" w:rsidRPr="00CA5DD6" w14:paraId="4DFBFE53" w14:textId="77777777" w:rsidTr="00CA5DD6">
        <w:trPr>
          <w:trHeight w:val="278"/>
        </w:trPr>
        <w:tc>
          <w:tcPr>
            <w:tcW w:w="1129" w:type="dxa"/>
          </w:tcPr>
          <w:p w14:paraId="57AEBA3C" w14:textId="77777777" w:rsidR="005B2468" w:rsidRPr="00CA5DD6" w:rsidRDefault="005B2468" w:rsidP="005B2468">
            <w:pPr>
              <w:pStyle w:val="NoSpacing"/>
              <w:jc w:val="center"/>
              <w:rPr>
                <w:rFonts w:cs="Arial"/>
                <w:b/>
                <w:sz w:val="24"/>
                <w:szCs w:val="24"/>
              </w:rPr>
            </w:pPr>
          </w:p>
        </w:tc>
        <w:tc>
          <w:tcPr>
            <w:tcW w:w="9356" w:type="dxa"/>
          </w:tcPr>
          <w:p w14:paraId="652B6CDB" w14:textId="71B6DEDB"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Gary Jordan raised about mitigation of Brexit effect and is there any businesses who can provide support.  Sarah confirmed that there are mitigation details within the risk register which is developing detailed cost plans.  Working with four different consultants and asked all of them to provide information on inflation and what costs will be.  Also developing project risk registers which will also provide further information and detail.  </w:t>
            </w:r>
          </w:p>
        </w:tc>
      </w:tr>
      <w:tr w:rsidR="00CA5DD6" w:rsidRPr="00CA5DD6" w14:paraId="2BC56DED" w14:textId="77777777" w:rsidTr="00CA5DD6">
        <w:trPr>
          <w:trHeight w:val="278"/>
        </w:trPr>
        <w:tc>
          <w:tcPr>
            <w:tcW w:w="1129" w:type="dxa"/>
          </w:tcPr>
          <w:p w14:paraId="2A87FD23" w14:textId="77777777" w:rsidR="005B2468" w:rsidRPr="00CA5DD6" w:rsidRDefault="005B2468" w:rsidP="005B2468">
            <w:pPr>
              <w:pStyle w:val="NoSpacing"/>
              <w:jc w:val="center"/>
              <w:rPr>
                <w:rFonts w:cs="Arial"/>
                <w:b/>
                <w:sz w:val="24"/>
                <w:szCs w:val="24"/>
              </w:rPr>
            </w:pPr>
          </w:p>
        </w:tc>
        <w:tc>
          <w:tcPr>
            <w:tcW w:w="9356" w:type="dxa"/>
          </w:tcPr>
          <w:p w14:paraId="3E06F3D8" w14:textId="302F4DFB"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Melanie Pythian raised about the construction inflation review which is highlighted within the risk register and asked if this could be shared with her, as this is something that could be shared with colleagues and Ministers so they can have an understanding.  Sarah confirmed she would share. </w:t>
            </w:r>
          </w:p>
        </w:tc>
      </w:tr>
      <w:tr w:rsidR="00CA5DD6" w:rsidRPr="00CA5DD6" w14:paraId="1DFDBEA8" w14:textId="77777777" w:rsidTr="00CA5DD6">
        <w:trPr>
          <w:trHeight w:val="278"/>
        </w:trPr>
        <w:tc>
          <w:tcPr>
            <w:tcW w:w="1129" w:type="dxa"/>
          </w:tcPr>
          <w:p w14:paraId="5E498320" w14:textId="77777777" w:rsidR="005B2468" w:rsidRPr="00CA5DD6" w:rsidRDefault="005B2468" w:rsidP="005B2468">
            <w:pPr>
              <w:pStyle w:val="NoSpacing"/>
              <w:jc w:val="center"/>
              <w:rPr>
                <w:rFonts w:cs="Arial"/>
                <w:b/>
                <w:sz w:val="24"/>
                <w:szCs w:val="24"/>
              </w:rPr>
            </w:pPr>
          </w:p>
        </w:tc>
        <w:tc>
          <w:tcPr>
            <w:tcW w:w="9356" w:type="dxa"/>
          </w:tcPr>
          <w:p w14:paraId="45385ABC" w14:textId="3490AAC7"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Performance and Assurance reporting - Melanie Pythian asked Sarah Daniel about the Performance and Assurance reporting document that has been sent through for completion and that if there is anything that she is unsure of to contact her.   </w:t>
            </w:r>
          </w:p>
        </w:tc>
      </w:tr>
      <w:tr w:rsidR="00CA5DD6" w:rsidRPr="00CA5DD6" w14:paraId="4F1BC01D" w14:textId="77777777" w:rsidTr="00CA5DD6">
        <w:trPr>
          <w:trHeight w:val="317"/>
        </w:trPr>
        <w:tc>
          <w:tcPr>
            <w:tcW w:w="1129" w:type="dxa"/>
          </w:tcPr>
          <w:p w14:paraId="5F29F29C" w14:textId="572F013B" w:rsidR="005B2468" w:rsidRPr="00CA5DD6" w:rsidRDefault="005B2468" w:rsidP="005B2468">
            <w:pPr>
              <w:pStyle w:val="NoSpacing"/>
              <w:jc w:val="center"/>
              <w:rPr>
                <w:rFonts w:cs="Arial"/>
                <w:b/>
                <w:sz w:val="24"/>
                <w:szCs w:val="24"/>
              </w:rPr>
            </w:pPr>
          </w:p>
        </w:tc>
        <w:tc>
          <w:tcPr>
            <w:tcW w:w="9356" w:type="dxa"/>
          </w:tcPr>
          <w:p w14:paraId="18A3630E" w14:textId="42004991" w:rsidR="005B2468" w:rsidRPr="00CA5DD6" w:rsidRDefault="005B2468" w:rsidP="005B2468">
            <w:pPr>
              <w:pStyle w:val="NoSpacing"/>
              <w:rPr>
                <w:rFonts w:cs="Arial"/>
                <w:b/>
                <w:sz w:val="24"/>
                <w:szCs w:val="24"/>
              </w:rPr>
            </w:pPr>
          </w:p>
        </w:tc>
      </w:tr>
      <w:tr w:rsidR="00CA5DD6" w:rsidRPr="00CA5DD6" w14:paraId="251BF135" w14:textId="77777777" w:rsidTr="00CA5DD6">
        <w:trPr>
          <w:trHeight w:val="317"/>
        </w:trPr>
        <w:tc>
          <w:tcPr>
            <w:tcW w:w="1129" w:type="dxa"/>
          </w:tcPr>
          <w:p w14:paraId="3E7AE898" w14:textId="50CED5C1" w:rsidR="005B2468" w:rsidRPr="00CA5DD6" w:rsidRDefault="005B2468" w:rsidP="005B2468">
            <w:pPr>
              <w:pStyle w:val="NoSpacing"/>
              <w:jc w:val="center"/>
              <w:rPr>
                <w:rFonts w:cs="Arial"/>
                <w:b/>
                <w:sz w:val="24"/>
                <w:szCs w:val="24"/>
              </w:rPr>
            </w:pPr>
            <w:r w:rsidRPr="00CA5DD6">
              <w:rPr>
                <w:rFonts w:cs="Arial"/>
                <w:b/>
                <w:sz w:val="24"/>
                <w:szCs w:val="24"/>
              </w:rPr>
              <w:t>7</w:t>
            </w:r>
          </w:p>
        </w:tc>
        <w:tc>
          <w:tcPr>
            <w:tcW w:w="9356" w:type="dxa"/>
          </w:tcPr>
          <w:p w14:paraId="0C39EBE9" w14:textId="6ADF1242" w:rsidR="005B2468" w:rsidRPr="00CA5DD6" w:rsidRDefault="005B2468" w:rsidP="005B2468">
            <w:pPr>
              <w:pStyle w:val="NoSpacing"/>
              <w:rPr>
                <w:rFonts w:cs="Arial"/>
                <w:b/>
                <w:sz w:val="24"/>
                <w:szCs w:val="24"/>
              </w:rPr>
            </w:pPr>
            <w:r w:rsidRPr="00CA5DD6">
              <w:rPr>
                <w:rFonts w:cs="Arial"/>
                <w:b/>
                <w:sz w:val="24"/>
                <w:szCs w:val="24"/>
              </w:rPr>
              <w:t>Theme Lead Reports – Theme Leads</w:t>
            </w:r>
          </w:p>
        </w:tc>
      </w:tr>
      <w:tr w:rsidR="00CA5DD6" w:rsidRPr="00CA5DD6" w14:paraId="6ACA1428" w14:textId="77777777" w:rsidTr="00CA5DD6">
        <w:trPr>
          <w:trHeight w:val="317"/>
        </w:trPr>
        <w:tc>
          <w:tcPr>
            <w:tcW w:w="1129" w:type="dxa"/>
          </w:tcPr>
          <w:p w14:paraId="76A602EE" w14:textId="3D02F328" w:rsidR="005B2468" w:rsidRPr="00CA5DD6" w:rsidRDefault="005B2468" w:rsidP="005B2468">
            <w:pPr>
              <w:pStyle w:val="NoSpacing"/>
              <w:jc w:val="center"/>
              <w:rPr>
                <w:rFonts w:cs="Arial"/>
                <w:b/>
                <w:sz w:val="24"/>
                <w:szCs w:val="24"/>
              </w:rPr>
            </w:pPr>
            <w:bookmarkStart w:id="2" w:name="_Hlk90052746"/>
            <w:r w:rsidRPr="00CA5DD6">
              <w:rPr>
                <w:rFonts w:cs="Arial"/>
                <w:b/>
                <w:sz w:val="24"/>
                <w:szCs w:val="24"/>
              </w:rPr>
              <w:t>7.1</w:t>
            </w:r>
          </w:p>
        </w:tc>
        <w:tc>
          <w:tcPr>
            <w:tcW w:w="9356" w:type="dxa"/>
          </w:tcPr>
          <w:p w14:paraId="6A7A2428" w14:textId="2F9BA005" w:rsidR="005B2468" w:rsidRPr="00CA5DD6" w:rsidRDefault="005B2468" w:rsidP="005B2468">
            <w:pPr>
              <w:pStyle w:val="NoSpacing"/>
              <w:rPr>
                <w:rFonts w:cs="Arial"/>
                <w:b/>
                <w:sz w:val="24"/>
                <w:szCs w:val="24"/>
              </w:rPr>
            </w:pPr>
            <w:r w:rsidRPr="00CA5DD6">
              <w:rPr>
                <w:rFonts w:cs="Arial"/>
                <w:b/>
                <w:sz w:val="24"/>
                <w:szCs w:val="24"/>
              </w:rPr>
              <w:t xml:space="preserve">Succeed in Ashfield </w:t>
            </w:r>
          </w:p>
        </w:tc>
      </w:tr>
      <w:tr w:rsidR="00CA5DD6" w:rsidRPr="00CA5DD6" w14:paraId="7A9B2C2B" w14:textId="77777777" w:rsidTr="00CA5DD6">
        <w:trPr>
          <w:trHeight w:val="70"/>
        </w:trPr>
        <w:tc>
          <w:tcPr>
            <w:tcW w:w="1129" w:type="dxa"/>
          </w:tcPr>
          <w:p w14:paraId="47FD3020" w14:textId="77777777" w:rsidR="005B2468" w:rsidRPr="00CA5DD6" w:rsidRDefault="005B2468" w:rsidP="005B2468">
            <w:pPr>
              <w:pStyle w:val="NoSpacing"/>
              <w:jc w:val="center"/>
              <w:rPr>
                <w:rFonts w:cs="Arial"/>
                <w:b/>
                <w:sz w:val="24"/>
                <w:szCs w:val="24"/>
              </w:rPr>
            </w:pPr>
          </w:p>
        </w:tc>
        <w:tc>
          <w:tcPr>
            <w:tcW w:w="9356" w:type="dxa"/>
          </w:tcPr>
          <w:p w14:paraId="527F598C" w14:textId="7093AC3D" w:rsidR="005B2468" w:rsidRPr="00CA5DD6" w:rsidRDefault="005B2468" w:rsidP="005B2468">
            <w:pPr>
              <w:pStyle w:val="NoSpacing"/>
              <w:rPr>
                <w:rFonts w:cs="Arial"/>
                <w:bCs/>
                <w:sz w:val="24"/>
                <w:szCs w:val="24"/>
              </w:rPr>
            </w:pPr>
            <w:r w:rsidRPr="00CA5DD6">
              <w:rPr>
                <w:rFonts w:cs="Arial"/>
                <w:bCs/>
                <w:sz w:val="24"/>
                <w:szCs w:val="24"/>
              </w:rPr>
              <w:t xml:space="preserve">Martin Rigley, Theme Lead for Succeed in Ashfield stated provided the following update: </w:t>
            </w:r>
          </w:p>
        </w:tc>
      </w:tr>
      <w:tr w:rsidR="00CA5DD6" w:rsidRPr="00CA5DD6" w14:paraId="2E4A6BAF" w14:textId="77777777" w:rsidTr="00CA5DD6">
        <w:trPr>
          <w:trHeight w:val="278"/>
        </w:trPr>
        <w:tc>
          <w:tcPr>
            <w:tcW w:w="1129" w:type="dxa"/>
          </w:tcPr>
          <w:p w14:paraId="466A2A3C" w14:textId="77777777" w:rsidR="005B2468" w:rsidRPr="00CA5DD6" w:rsidRDefault="005B2468" w:rsidP="005B2468">
            <w:pPr>
              <w:pStyle w:val="NoSpacing"/>
              <w:jc w:val="center"/>
              <w:rPr>
                <w:rFonts w:cs="Arial"/>
                <w:b/>
                <w:sz w:val="24"/>
                <w:szCs w:val="24"/>
              </w:rPr>
            </w:pPr>
          </w:p>
        </w:tc>
        <w:tc>
          <w:tcPr>
            <w:tcW w:w="9356" w:type="dxa"/>
          </w:tcPr>
          <w:p w14:paraId="71E30BD9" w14:textId="7A9B3462"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Delivery Group meetings – all four chairs met and it was great meeting.</w:t>
            </w:r>
          </w:p>
        </w:tc>
      </w:tr>
      <w:tr w:rsidR="00CA5DD6" w:rsidRPr="00CA5DD6" w14:paraId="60DED9CE" w14:textId="77777777" w:rsidTr="00CA5DD6">
        <w:trPr>
          <w:trHeight w:val="278"/>
        </w:trPr>
        <w:tc>
          <w:tcPr>
            <w:tcW w:w="1129" w:type="dxa"/>
          </w:tcPr>
          <w:p w14:paraId="7811E91E" w14:textId="77777777" w:rsidR="005B2468" w:rsidRPr="00CA5DD6" w:rsidRDefault="005B2468" w:rsidP="005B2468">
            <w:pPr>
              <w:pStyle w:val="NoSpacing"/>
              <w:jc w:val="center"/>
              <w:rPr>
                <w:rFonts w:cs="Arial"/>
                <w:b/>
                <w:sz w:val="24"/>
                <w:szCs w:val="24"/>
              </w:rPr>
            </w:pPr>
          </w:p>
        </w:tc>
        <w:tc>
          <w:tcPr>
            <w:tcW w:w="9356" w:type="dxa"/>
          </w:tcPr>
          <w:p w14:paraId="62292E37" w14:textId="48D894C1"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Schools Partnership work – Martin working with Nathan McNicholls to ensure these start up again.  </w:t>
            </w:r>
          </w:p>
        </w:tc>
      </w:tr>
      <w:tr w:rsidR="00CA5DD6" w:rsidRPr="00CA5DD6" w14:paraId="61EDBF2E" w14:textId="77777777" w:rsidTr="00CA5DD6">
        <w:trPr>
          <w:trHeight w:val="278"/>
        </w:trPr>
        <w:tc>
          <w:tcPr>
            <w:tcW w:w="1129" w:type="dxa"/>
          </w:tcPr>
          <w:p w14:paraId="03EBE4D2" w14:textId="77777777" w:rsidR="005B2468" w:rsidRPr="00CA5DD6" w:rsidRDefault="005B2468" w:rsidP="005B2468">
            <w:pPr>
              <w:pStyle w:val="NoSpacing"/>
              <w:jc w:val="center"/>
              <w:rPr>
                <w:rFonts w:cs="Arial"/>
                <w:b/>
                <w:sz w:val="24"/>
                <w:szCs w:val="24"/>
              </w:rPr>
            </w:pPr>
          </w:p>
        </w:tc>
        <w:tc>
          <w:tcPr>
            <w:tcW w:w="9356" w:type="dxa"/>
          </w:tcPr>
          <w:p w14:paraId="0BB60BC2" w14:textId="798BF898"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D2N2 Board – continue to represent Ashfield at various board. </w:t>
            </w:r>
          </w:p>
        </w:tc>
      </w:tr>
      <w:tr w:rsidR="00CA5DD6" w:rsidRPr="00CA5DD6" w14:paraId="363BA8AE" w14:textId="77777777" w:rsidTr="00CA5DD6">
        <w:trPr>
          <w:trHeight w:val="278"/>
        </w:trPr>
        <w:tc>
          <w:tcPr>
            <w:tcW w:w="1129" w:type="dxa"/>
          </w:tcPr>
          <w:p w14:paraId="74830CD0" w14:textId="77777777" w:rsidR="005B2468" w:rsidRPr="00CA5DD6" w:rsidRDefault="005B2468" w:rsidP="005B2468">
            <w:pPr>
              <w:pStyle w:val="NoSpacing"/>
              <w:jc w:val="center"/>
              <w:rPr>
                <w:rFonts w:cs="Arial"/>
                <w:b/>
                <w:sz w:val="24"/>
                <w:szCs w:val="24"/>
              </w:rPr>
            </w:pPr>
          </w:p>
        </w:tc>
        <w:tc>
          <w:tcPr>
            <w:tcW w:w="9356" w:type="dxa"/>
          </w:tcPr>
          <w:p w14:paraId="628F8058" w14:textId="72C1699A"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Intereg Group/Project which is Europe wide project locking at five cities across Europe and how do they drive business grow within businesses. Nottingham has been chosen as the UK representative.  The growth hub at NTU has been leading on this and it has been really interesting.  </w:t>
            </w:r>
          </w:p>
        </w:tc>
      </w:tr>
      <w:tr w:rsidR="00CA5DD6" w:rsidRPr="00CA5DD6" w14:paraId="3F44D86A" w14:textId="77777777" w:rsidTr="00CA5DD6">
        <w:trPr>
          <w:trHeight w:val="278"/>
        </w:trPr>
        <w:tc>
          <w:tcPr>
            <w:tcW w:w="1129" w:type="dxa"/>
          </w:tcPr>
          <w:p w14:paraId="798A987A" w14:textId="77777777" w:rsidR="005B2468" w:rsidRPr="00CA5DD6" w:rsidRDefault="005B2468" w:rsidP="005B2468">
            <w:pPr>
              <w:pStyle w:val="NoSpacing"/>
              <w:jc w:val="center"/>
              <w:rPr>
                <w:rFonts w:cs="Arial"/>
                <w:b/>
                <w:sz w:val="24"/>
                <w:szCs w:val="24"/>
              </w:rPr>
            </w:pPr>
            <w:bookmarkStart w:id="3" w:name="_Hlk98113584"/>
          </w:p>
        </w:tc>
        <w:tc>
          <w:tcPr>
            <w:tcW w:w="9356" w:type="dxa"/>
          </w:tcPr>
          <w:p w14:paraId="55086CDA" w14:textId="55145EEF"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DA Project Officer – interviews taken place and have recruited.  Awaiting start date.  </w:t>
            </w:r>
          </w:p>
        </w:tc>
      </w:tr>
      <w:tr w:rsidR="00CA5DD6" w:rsidRPr="00CA5DD6" w14:paraId="2A45DDD5" w14:textId="77777777" w:rsidTr="00CA5DD6">
        <w:trPr>
          <w:trHeight w:val="278"/>
        </w:trPr>
        <w:tc>
          <w:tcPr>
            <w:tcW w:w="1129" w:type="dxa"/>
          </w:tcPr>
          <w:p w14:paraId="55BD9848" w14:textId="77777777" w:rsidR="005B2468" w:rsidRPr="00CA5DD6" w:rsidRDefault="005B2468" w:rsidP="005B2468">
            <w:pPr>
              <w:pStyle w:val="NoSpacing"/>
              <w:jc w:val="center"/>
              <w:rPr>
                <w:rFonts w:cs="Arial"/>
                <w:b/>
                <w:sz w:val="24"/>
                <w:szCs w:val="24"/>
              </w:rPr>
            </w:pPr>
          </w:p>
        </w:tc>
        <w:tc>
          <w:tcPr>
            <w:tcW w:w="9356" w:type="dxa"/>
          </w:tcPr>
          <w:p w14:paraId="6587EAC1" w14:textId="4FEF2B85"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WNC Robot Automated event – Martin Rigley attended, and it was an excellent event.  The feedback was great from </w:t>
            </w:r>
            <w:r w:rsidR="00C7328F" w:rsidRPr="00CA5DD6">
              <w:rPr>
                <w:rFonts w:ascii="Arial" w:eastAsia="Calibri" w:hAnsi="Arial" w:cs="Arial"/>
                <w:sz w:val="24"/>
                <w:szCs w:val="24"/>
              </w:rPr>
              <w:t>attendees,</w:t>
            </w:r>
            <w:r w:rsidRPr="00CA5DD6">
              <w:rPr>
                <w:rFonts w:ascii="Arial" w:eastAsia="Calibri" w:hAnsi="Arial" w:cs="Arial"/>
                <w:sz w:val="24"/>
                <w:szCs w:val="24"/>
              </w:rPr>
              <w:t xml:space="preserve"> and they all stated they wanted the ADMC sooner rather than later!  It was noted Gary Jordan had been missed from the meetings and Martin will pick this up with Board.  </w:t>
            </w:r>
          </w:p>
        </w:tc>
      </w:tr>
      <w:tr w:rsidR="00CA5DD6" w:rsidRPr="00CA5DD6" w14:paraId="6486F0F1" w14:textId="77777777" w:rsidTr="00CA5DD6">
        <w:trPr>
          <w:trHeight w:val="278"/>
        </w:trPr>
        <w:tc>
          <w:tcPr>
            <w:tcW w:w="1129" w:type="dxa"/>
          </w:tcPr>
          <w:p w14:paraId="7247CDEE" w14:textId="77777777" w:rsidR="005B2468" w:rsidRPr="00CA5DD6" w:rsidRDefault="005B2468" w:rsidP="005B2468">
            <w:pPr>
              <w:pStyle w:val="NoSpacing"/>
              <w:jc w:val="center"/>
              <w:rPr>
                <w:rFonts w:cs="Arial"/>
                <w:b/>
                <w:sz w:val="24"/>
                <w:szCs w:val="24"/>
              </w:rPr>
            </w:pPr>
          </w:p>
        </w:tc>
        <w:tc>
          <w:tcPr>
            <w:tcW w:w="9356" w:type="dxa"/>
          </w:tcPr>
          <w:p w14:paraId="47B421F1" w14:textId="03088741" w:rsidR="005B2468" w:rsidRPr="00CA5DD6" w:rsidRDefault="005B2468" w:rsidP="005B2468">
            <w:pPr>
              <w:pStyle w:val="ListParagraph"/>
              <w:numPr>
                <w:ilvl w:val="0"/>
                <w:numId w:val="4"/>
              </w:numPr>
              <w:spacing w:line="252" w:lineRule="auto"/>
              <w:ind w:left="714" w:hanging="357"/>
              <w:jc w:val="both"/>
              <w:rPr>
                <w:rFonts w:ascii="Arial" w:eastAsia="Calibri" w:hAnsi="Arial" w:cs="Arial"/>
                <w:sz w:val="24"/>
                <w:szCs w:val="24"/>
              </w:rPr>
            </w:pPr>
            <w:r w:rsidRPr="00CA5DD6">
              <w:rPr>
                <w:rFonts w:ascii="Arial" w:eastAsia="Calibri" w:hAnsi="Arial" w:cs="Arial"/>
                <w:sz w:val="24"/>
                <w:szCs w:val="24"/>
              </w:rPr>
              <w:t xml:space="preserve">High Street Task Force Meeting – Martin Rigley, Liz Barrett, Councillor Relf, Darron Ellis, Melanie Pythian and Sarah Daniel met with a consultant from the High Street Task Force.  The feedback from the day was positive and we are awaiting a report which will then provide recommendations and support.  </w:t>
            </w:r>
          </w:p>
        </w:tc>
      </w:tr>
      <w:bookmarkEnd w:id="2"/>
      <w:bookmarkEnd w:id="3"/>
      <w:tr w:rsidR="00CA5DD6" w:rsidRPr="00CA5DD6" w14:paraId="21164C6D" w14:textId="77777777" w:rsidTr="00CA5DD6">
        <w:trPr>
          <w:trHeight w:val="317"/>
        </w:trPr>
        <w:tc>
          <w:tcPr>
            <w:tcW w:w="1129" w:type="dxa"/>
          </w:tcPr>
          <w:p w14:paraId="37EBE9A5" w14:textId="5D912931" w:rsidR="005B2468" w:rsidRPr="00CA5DD6" w:rsidRDefault="005B2468" w:rsidP="005B2468">
            <w:pPr>
              <w:pStyle w:val="NoSpacing"/>
              <w:jc w:val="center"/>
              <w:rPr>
                <w:rFonts w:cs="Arial"/>
                <w:b/>
                <w:sz w:val="24"/>
                <w:szCs w:val="24"/>
              </w:rPr>
            </w:pPr>
          </w:p>
        </w:tc>
        <w:tc>
          <w:tcPr>
            <w:tcW w:w="9356" w:type="dxa"/>
          </w:tcPr>
          <w:p w14:paraId="73FF380D" w14:textId="067E2446" w:rsidR="005B2468" w:rsidRPr="00CA5DD6" w:rsidRDefault="005B2468" w:rsidP="005B2468">
            <w:pPr>
              <w:pStyle w:val="NoSpacing"/>
              <w:rPr>
                <w:rFonts w:cs="Arial"/>
                <w:b/>
                <w:sz w:val="24"/>
                <w:szCs w:val="24"/>
              </w:rPr>
            </w:pPr>
          </w:p>
        </w:tc>
      </w:tr>
      <w:tr w:rsidR="00CA5DD6" w:rsidRPr="00CA5DD6" w14:paraId="37F55D00" w14:textId="77777777" w:rsidTr="00CA5DD6">
        <w:trPr>
          <w:trHeight w:val="317"/>
        </w:trPr>
        <w:tc>
          <w:tcPr>
            <w:tcW w:w="1129" w:type="dxa"/>
          </w:tcPr>
          <w:p w14:paraId="5ACACBF1" w14:textId="5048B372" w:rsidR="005B2468" w:rsidRPr="00CA5DD6" w:rsidRDefault="00C7328F" w:rsidP="005B2468">
            <w:pPr>
              <w:pStyle w:val="NoSpacing"/>
              <w:jc w:val="center"/>
              <w:rPr>
                <w:rFonts w:cs="Arial"/>
                <w:b/>
                <w:sz w:val="24"/>
                <w:szCs w:val="24"/>
              </w:rPr>
            </w:pPr>
            <w:r w:rsidRPr="00CA5DD6">
              <w:rPr>
                <w:rFonts w:cs="Arial"/>
                <w:b/>
                <w:sz w:val="24"/>
                <w:szCs w:val="24"/>
              </w:rPr>
              <w:t>7</w:t>
            </w:r>
            <w:r w:rsidR="005B2468" w:rsidRPr="00CA5DD6">
              <w:rPr>
                <w:rFonts w:cs="Arial"/>
                <w:b/>
                <w:sz w:val="24"/>
                <w:szCs w:val="24"/>
              </w:rPr>
              <w:t>.2</w:t>
            </w:r>
          </w:p>
        </w:tc>
        <w:tc>
          <w:tcPr>
            <w:tcW w:w="9356" w:type="dxa"/>
          </w:tcPr>
          <w:p w14:paraId="30FEBF15" w14:textId="77777777" w:rsidR="005B2468" w:rsidRPr="00CA5DD6" w:rsidRDefault="005B2468" w:rsidP="005B2468">
            <w:pPr>
              <w:pStyle w:val="NoSpacing"/>
              <w:rPr>
                <w:rFonts w:cs="Arial"/>
                <w:b/>
                <w:sz w:val="24"/>
                <w:szCs w:val="24"/>
              </w:rPr>
            </w:pPr>
            <w:r w:rsidRPr="00CA5DD6">
              <w:rPr>
                <w:rFonts w:cs="Arial"/>
                <w:b/>
                <w:sz w:val="24"/>
                <w:szCs w:val="24"/>
              </w:rPr>
              <w:t>Love Where You Live (LWYL)</w:t>
            </w:r>
          </w:p>
        </w:tc>
      </w:tr>
      <w:tr w:rsidR="00CA5DD6" w:rsidRPr="00CA5DD6" w14:paraId="7B0B0923" w14:textId="77777777" w:rsidTr="00CA5DD6">
        <w:trPr>
          <w:trHeight w:val="70"/>
        </w:trPr>
        <w:tc>
          <w:tcPr>
            <w:tcW w:w="1129" w:type="dxa"/>
          </w:tcPr>
          <w:p w14:paraId="5AFD90B4" w14:textId="77777777" w:rsidR="005B2468" w:rsidRPr="00CA5DD6" w:rsidRDefault="005B2468" w:rsidP="005B2468">
            <w:pPr>
              <w:pStyle w:val="NoSpacing"/>
              <w:jc w:val="center"/>
              <w:rPr>
                <w:rFonts w:cs="Arial"/>
                <w:b/>
                <w:sz w:val="24"/>
                <w:szCs w:val="24"/>
              </w:rPr>
            </w:pPr>
          </w:p>
        </w:tc>
        <w:tc>
          <w:tcPr>
            <w:tcW w:w="9356" w:type="dxa"/>
          </w:tcPr>
          <w:p w14:paraId="4CA54313" w14:textId="165CAD02" w:rsidR="005B2468" w:rsidRPr="00CA5DD6" w:rsidRDefault="005B2468" w:rsidP="005B2468">
            <w:pPr>
              <w:pStyle w:val="NoSpacing"/>
              <w:rPr>
                <w:rFonts w:cs="Arial"/>
                <w:bCs/>
                <w:sz w:val="24"/>
                <w:szCs w:val="24"/>
              </w:rPr>
            </w:pPr>
            <w:r w:rsidRPr="00CA5DD6">
              <w:rPr>
                <w:rFonts w:cs="Arial"/>
                <w:bCs/>
                <w:sz w:val="24"/>
                <w:szCs w:val="24"/>
              </w:rPr>
              <w:t>Martin Rigley provided an update on behalf of Liz Barrett, Theme Lead for Love Where You Live provided the following update:</w:t>
            </w:r>
          </w:p>
        </w:tc>
      </w:tr>
      <w:tr w:rsidR="00CA5DD6" w:rsidRPr="00CA5DD6" w14:paraId="323E1A82" w14:textId="77777777" w:rsidTr="00CA5DD6">
        <w:trPr>
          <w:trHeight w:val="70"/>
        </w:trPr>
        <w:tc>
          <w:tcPr>
            <w:tcW w:w="1129" w:type="dxa"/>
          </w:tcPr>
          <w:p w14:paraId="716A90BA" w14:textId="77777777" w:rsidR="005B2468" w:rsidRPr="00CA5DD6" w:rsidRDefault="005B2468" w:rsidP="005B2468">
            <w:pPr>
              <w:pStyle w:val="NoSpacing"/>
              <w:jc w:val="center"/>
              <w:rPr>
                <w:rFonts w:cs="Arial"/>
                <w:b/>
                <w:sz w:val="24"/>
                <w:szCs w:val="24"/>
              </w:rPr>
            </w:pPr>
          </w:p>
        </w:tc>
        <w:tc>
          <w:tcPr>
            <w:tcW w:w="9356" w:type="dxa"/>
          </w:tcPr>
          <w:p w14:paraId="203F2A15" w14:textId="1D2FF042" w:rsidR="005B2468" w:rsidRPr="00CA5DD6" w:rsidDel="0018328C" w:rsidRDefault="005B2468" w:rsidP="00C7328F">
            <w:pPr>
              <w:pStyle w:val="NoSpacing"/>
              <w:numPr>
                <w:ilvl w:val="0"/>
                <w:numId w:val="5"/>
              </w:numPr>
              <w:jc w:val="both"/>
              <w:rPr>
                <w:rFonts w:cs="Arial"/>
                <w:bCs/>
                <w:sz w:val="24"/>
                <w:szCs w:val="24"/>
              </w:rPr>
            </w:pPr>
            <w:r w:rsidRPr="00CA5DD6">
              <w:rPr>
                <w:rFonts w:cs="Arial"/>
                <w:bCs/>
                <w:sz w:val="24"/>
                <w:szCs w:val="24"/>
              </w:rPr>
              <w:t xml:space="preserve">The monthly Primary School meetings are working well and are well attended by schools throughout the district, this is mainly down to Tracey Bird.  Thanks were given to Tracey.  There are guest speakers who attend </w:t>
            </w:r>
            <w:r w:rsidR="00217884" w:rsidRPr="00CA5DD6">
              <w:rPr>
                <w:rFonts w:cs="Arial"/>
                <w:bCs/>
                <w:sz w:val="24"/>
                <w:szCs w:val="24"/>
              </w:rPr>
              <w:t>the monthly</w:t>
            </w:r>
            <w:r w:rsidRPr="00CA5DD6">
              <w:rPr>
                <w:rFonts w:cs="Arial"/>
                <w:bCs/>
                <w:sz w:val="24"/>
                <w:szCs w:val="24"/>
              </w:rPr>
              <w:t xml:space="preserve"> meetings </w:t>
            </w:r>
            <w:r w:rsidR="00217884" w:rsidRPr="00CA5DD6">
              <w:rPr>
                <w:rFonts w:cs="Arial"/>
                <w:bCs/>
                <w:sz w:val="24"/>
                <w:szCs w:val="24"/>
              </w:rPr>
              <w:t xml:space="preserve">this is of great benefit and </w:t>
            </w:r>
            <w:r w:rsidRPr="00CA5DD6">
              <w:rPr>
                <w:rFonts w:cs="Arial"/>
                <w:bCs/>
                <w:sz w:val="24"/>
                <w:szCs w:val="24"/>
              </w:rPr>
              <w:t>help</w:t>
            </w:r>
            <w:r w:rsidR="00217884" w:rsidRPr="00CA5DD6">
              <w:rPr>
                <w:rFonts w:cs="Arial"/>
                <w:bCs/>
                <w:sz w:val="24"/>
                <w:szCs w:val="24"/>
              </w:rPr>
              <w:t>s</w:t>
            </w:r>
            <w:r w:rsidRPr="00CA5DD6">
              <w:rPr>
                <w:rFonts w:cs="Arial"/>
                <w:bCs/>
                <w:sz w:val="24"/>
                <w:szCs w:val="24"/>
              </w:rPr>
              <w:t xml:space="preserve"> the schools support their students, parents and staff.   </w:t>
            </w:r>
          </w:p>
        </w:tc>
      </w:tr>
      <w:tr w:rsidR="00CA5DD6" w:rsidRPr="00CA5DD6" w14:paraId="4E3EF4C0" w14:textId="77777777" w:rsidTr="00CA5DD6">
        <w:trPr>
          <w:trHeight w:val="70"/>
        </w:trPr>
        <w:tc>
          <w:tcPr>
            <w:tcW w:w="1129" w:type="dxa"/>
          </w:tcPr>
          <w:p w14:paraId="2F7803AC" w14:textId="77777777" w:rsidR="005B2468" w:rsidRPr="00CA5DD6" w:rsidRDefault="005B2468" w:rsidP="005B2468">
            <w:pPr>
              <w:pStyle w:val="NoSpacing"/>
              <w:jc w:val="center"/>
              <w:rPr>
                <w:rFonts w:cs="Arial"/>
                <w:b/>
                <w:sz w:val="24"/>
                <w:szCs w:val="24"/>
              </w:rPr>
            </w:pPr>
            <w:bookmarkStart w:id="4" w:name="_Hlk98114468"/>
          </w:p>
        </w:tc>
        <w:tc>
          <w:tcPr>
            <w:tcW w:w="9356" w:type="dxa"/>
          </w:tcPr>
          <w:p w14:paraId="2A31A977" w14:textId="0331762B" w:rsidR="005B2468" w:rsidRPr="00CA5DD6" w:rsidRDefault="005B2468" w:rsidP="005B2468">
            <w:pPr>
              <w:pStyle w:val="NoSpacing"/>
              <w:numPr>
                <w:ilvl w:val="0"/>
                <w:numId w:val="5"/>
              </w:numPr>
              <w:rPr>
                <w:rFonts w:cs="Arial"/>
                <w:bCs/>
                <w:sz w:val="24"/>
                <w:szCs w:val="24"/>
              </w:rPr>
            </w:pPr>
            <w:r w:rsidRPr="00CA5DD6">
              <w:rPr>
                <w:rFonts w:cs="Arial"/>
                <w:bCs/>
                <w:sz w:val="24"/>
                <w:szCs w:val="24"/>
              </w:rPr>
              <w:t>Queen’s Jubilee – things are being looked at by the Council such as Beacon’s being lit on Thursday 2</w:t>
            </w:r>
            <w:r w:rsidRPr="00CA5DD6">
              <w:rPr>
                <w:rFonts w:cs="Arial"/>
                <w:bCs/>
                <w:sz w:val="24"/>
                <w:szCs w:val="24"/>
                <w:vertAlign w:val="superscript"/>
              </w:rPr>
              <w:t>nd</w:t>
            </w:r>
            <w:r w:rsidRPr="00CA5DD6">
              <w:rPr>
                <w:rFonts w:cs="Arial"/>
                <w:bCs/>
                <w:sz w:val="24"/>
                <w:szCs w:val="24"/>
              </w:rPr>
              <w:t xml:space="preserve"> June, Big Lunch being hosted in a Park on Sunday 5</w:t>
            </w:r>
            <w:r w:rsidRPr="00CA5DD6">
              <w:rPr>
                <w:rFonts w:cs="Arial"/>
                <w:bCs/>
                <w:sz w:val="24"/>
                <w:szCs w:val="24"/>
                <w:vertAlign w:val="superscript"/>
              </w:rPr>
              <w:t>th</w:t>
            </w:r>
            <w:r w:rsidRPr="00CA5DD6">
              <w:rPr>
                <w:rFonts w:cs="Arial"/>
                <w:bCs/>
                <w:sz w:val="24"/>
                <w:szCs w:val="24"/>
              </w:rPr>
              <w:t xml:space="preserve"> June and Tree Planting which is a Queens green canopy incentive.  Cream Tea event being undertaken at ATTFA and this will involve the Primary Schools as well. </w:t>
            </w:r>
          </w:p>
        </w:tc>
      </w:tr>
      <w:bookmarkEnd w:id="4"/>
      <w:tr w:rsidR="00CA5DD6" w:rsidRPr="00CA5DD6" w14:paraId="053F8B7B" w14:textId="77777777" w:rsidTr="00CA5DD6">
        <w:trPr>
          <w:trHeight w:val="317"/>
        </w:trPr>
        <w:tc>
          <w:tcPr>
            <w:tcW w:w="1129" w:type="dxa"/>
          </w:tcPr>
          <w:p w14:paraId="42EC25BB" w14:textId="77777777" w:rsidR="005B2468" w:rsidRPr="00CA5DD6" w:rsidRDefault="005B2468" w:rsidP="005B2468">
            <w:pPr>
              <w:pStyle w:val="NoSpacing"/>
              <w:jc w:val="center"/>
              <w:rPr>
                <w:rFonts w:cs="Arial"/>
                <w:b/>
                <w:sz w:val="24"/>
                <w:szCs w:val="24"/>
              </w:rPr>
            </w:pPr>
          </w:p>
        </w:tc>
        <w:tc>
          <w:tcPr>
            <w:tcW w:w="9356" w:type="dxa"/>
          </w:tcPr>
          <w:p w14:paraId="78703F76" w14:textId="77777777" w:rsidR="005B2468" w:rsidRPr="00CA5DD6" w:rsidRDefault="005B2468" w:rsidP="005B2468">
            <w:pPr>
              <w:pStyle w:val="NoSpacing"/>
              <w:rPr>
                <w:rFonts w:cs="Arial"/>
                <w:b/>
                <w:sz w:val="24"/>
                <w:szCs w:val="24"/>
              </w:rPr>
            </w:pPr>
          </w:p>
        </w:tc>
      </w:tr>
      <w:tr w:rsidR="00CA5DD6" w:rsidRPr="00CA5DD6" w14:paraId="2FAFB896" w14:textId="77777777" w:rsidTr="00CA5DD6">
        <w:trPr>
          <w:trHeight w:val="317"/>
        </w:trPr>
        <w:tc>
          <w:tcPr>
            <w:tcW w:w="1129" w:type="dxa"/>
          </w:tcPr>
          <w:p w14:paraId="6F7EB541" w14:textId="26DA423D" w:rsidR="005B2468" w:rsidRPr="00CA5DD6" w:rsidRDefault="00C7328F" w:rsidP="005B2468">
            <w:pPr>
              <w:pStyle w:val="NoSpacing"/>
              <w:jc w:val="center"/>
              <w:rPr>
                <w:rFonts w:cs="Arial"/>
                <w:b/>
                <w:sz w:val="24"/>
                <w:szCs w:val="24"/>
              </w:rPr>
            </w:pPr>
            <w:r w:rsidRPr="00CA5DD6">
              <w:rPr>
                <w:rFonts w:cs="Arial"/>
                <w:b/>
                <w:sz w:val="24"/>
                <w:szCs w:val="24"/>
              </w:rPr>
              <w:t>7</w:t>
            </w:r>
            <w:r w:rsidR="005B2468" w:rsidRPr="00CA5DD6">
              <w:rPr>
                <w:rFonts w:cs="Arial"/>
                <w:b/>
                <w:sz w:val="24"/>
                <w:szCs w:val="24"/>
              </w:rPr>
              <w:t>.3</w:t>
            </w:r>
          </w:p>
        </w:tc>
        <w:tc>
          <w:tcPr>
            <w:tcW w:w="9356" w:type="dxa"/>
          </w:tcPr>
          <w:p w14:paraId="73B98852" w14:textId="78157890" w:rsidR="005B2468" w:rsidRPr="00CA5DD6" w:rsidRDefault="005B2468" w:rsidP="005B2468">
            <w:pPr>
              <w:pStyle w:val="NoSpacing"/>
              <w:rPr>
                <w:rFonts w:cs="Arial"/>
                <w:b/>
                <w:sz w:val="24"/>
                <w:szCs w:val="24"/>
              </w:rPr>
            </w:pPr>
            <w:r w:rsidRPr="00CA5DD6">
              <w:rPr>
                <w:rFonts w:cs="Arial"/>
                <w:b/>
                <w:sz w:val="24"/>
                <w:szCs w:val="24"/>
              </w:rPr>
              <w:t>More to Discover</w:t>
            </w:r>
          </w:p>
        </w:tc>
      </w:tr>
      <w:tr w:rsidR="00CA5DD6" w:rsidRPr="00CA5DD6" w14:paraId="18B840BF" w14:textId="77777777" w:rsidTr="00CA5DD6">
        <w:trPr>
          <w:trHeight w:val="317"/>
        </w:trPr>
        <w:tc>
          <w:tcPr>
            <w:tcW w:w="1129" w:type="dxa"/>
          </w:tcPr>
          <w:p w14:paraId="034923A5" w14:textId="77777777" w:rsidR="005B2468" w:rsidRPr="00CA5DD6" w:rsidRDefault="005B2468" w:rsidP="005B2468">
            <w:pPr>
              <w:pStyle w:val="NoSpacing"/>
              <w:jc w:val="center"/>
              <w:rPr>
                <w:rFonts w:cs="Arial"/>
                <w:sz w:val="24"/>
                <w:szCs w:val="24"/>
              </w:rPr>
            </w:pPr>
          </w:p>
        </w:tc>
        <w:tc>
          <w:tcPr>
            <w:tcW w:w="9356" w:type="dxa"/>
          </w:tcPr>
          <w:p w14:paraId="3486214C" w14:textId="1A149A9C" w:rsidR="005B2468" w:rsidRPr="00CA5DD6" w:rsidRDefault="005B2468" w:rsidP="005B2468">
            <w:pPr>
              <w:pStyle w:val="NoSpacing"/>
              <w:rPr>
                <w:rFonts w:cs="Arial"/>
                <w:b/>
                <w:sz w:val="24"/>
                <w:szCs w:val="24"/>
              </w:rPr>
            </w:pPr>
            <w:r w:rsidRPr="00CA5DD6">
              <w:rPr>
                <w:rFonts w:cs="Arial"/>
                <w:bCs/>
                <w:sz w:val="24"/>
                <w:szCs w:val="24"/>
              </w:rPr>
              <w:t xml:space="preserve">Apologies were received from Darron Ellis, Theme Lead for More to Discover.  Nothing to note.  </w:t>
            </w:r>
          </w:p>
        </w:tc>
      </w:tr>
      <w:tr w:rsidR="00CA5DD6" w:rsidRPr="00CA5DD6" w14:paraId="5F5BA290" w14:textId="77777777" w:rsidTr="00CA5DD6">
        <w:trPr>
          <w:trHeight w:val="317"/>
        </w:trPr>
        <w:tc>
          <w:tcPr>
            <w:tcW w:w="1129" w:type="dxa"/>
          </w:tcPr>
          <w:p w14:paraId="27D4E381" w14:textId="3B1FED0D" w:rsidR="005B2468" w:rsidRPr="00CA5DD6" w:rsidRDefault="005B2468" w:rsidP="005B2468">
            <w:pPr>
              <w:pStyle w:val="NoSpacing"/>
              <w:jc w:val="center"/>
              <w:rPr>
                <w:rFonts w:cs="Arial"/>
                <w:b/>
                <w:sz w:val="24"/>
                <w:szCs w:val="24"/>
              </w:rPr>
            </w:pPr>
          </w:p>
        </w:tc>
        <w:tc>
          <w:tcPr>
            <w:tcW w:w="9356" w:type="dxa"/>
          </w:tcPr>
          <w:p w14:paraId="075EEAA0" w14:textId="7DDC975B" w:rsidR="005B2468" w:rsidRPr="00CA5DD6" w:rsidRDefault="005B2468" w:rsidP="005B2468">
            <w:pPr>
              <w:pStyle w:val="NoSpacing"/>
              <w:rPr>
                <w:rFonts w:cs="Arial"/>
                <w:b/>
                <w:sz w:val="24"/>
                <w:szCs w:val="24"/>
              </w:rPr>
            </w:pPr>
          </w:p>
        </w:tc>
      </w:tr>
      <w:tr w:rsidR="00CA5DD6" w:rsidRPr="00CA5DD6" w14:paraId="0CC33F5F" w14:textId="77777777" w:rsidTr="00CA5DD6">
        <w:trPr>
          <w:trHeight w:val="317"/>
        </w:trPr>
        <w:tc>
          <w:tcPr>
            <w:tcW w:w="1129" w:type="dxa"/>
          </w:tcPr>
          <w:p w14:paraId="59784F1E" w14:textId="14551206" w:rsidR="005B2468" w:rsidRPr="00CA5DD6" w:rsidRDefault="00C7328F" w:rsidP="005B2468">
            <w:pPr>
              <w:pStyle w:val="NoSpacing"/>
              <w:jc w:val="center"/>
              <w:rPr>
                <w:rFonts w:cs="Arial"/>
                <w:sz w:val="24"/>
                <w:szCs w:val="24"/>
              </w:rPr>
            </w:pPr>
            <w:r w:rsidRPr="00CA5DD6">
              <w:rPr>
                <w:rFonts w:cs="Arial"/>
                <w:b/>
                <w:sz w:val="24"/>
                <w:szCs w:val="24"/>
              </w:rPr>
              <w:t>7</w:t>
            </w:r>
            <w:r w:rsidR="005B2468" w:rsidRPr="00CA5DD6">
              <w:rPr>
                <w:rFonts w:cs="Arial"/>
                <w:b/>
                <w:sz w:val="24"/>
                <w:szCs w:val="24"/>
              </w:rPr>
              <w:t>.4</w:t>
            </w:r>
          </w:p>
        </w:tc>
        <w:tc>
          <w:tcPr>
            <w:tcW w:w="9356" w:type="dxa"/>
          </w:tcPr>
          <w:p w14:paraId="0A377655" w14:textId="3CB81820" w:rsidR="005B2468" w:rsidRPr="00CA5DD6" w:rsidRDefault="005B2468" w:rsidP="005B2468">
            <w:pPr>
              <w:pStyle w:val="NoSpacing"/>
              <w:rPr>
                <w:rFonts w:cs="Arial"/>
                <w:b/>
                <w:sz w:val="24"/>
                <w:szCs w:val="24"/>
              </w:rPr>
            </w:pPr>
            <w:r w:rsidRPr="00CA5DD6">
              <w:rPr>
                <w:rFonts w:cs="Arial"/>
                <w:b/>
                <w:sz w:val="24"/>
                <w:szCs w:val="24"/>
              </w:rPr>
              <w:t>Be Healthy, Be Happy</w:t>
            </w:r>
          </w:p>
        </w:tc>
      </w:tr>
      <w:tr w:rsidR="00CA5DD6" w:rsidRPr="00CA5DD6" w14:paraId="7385A230" w14:textId="77777777" w:rsidTr="00CA5DD6">
        <w:trPr>
          <w:trHeight w:val="274"/>
        </w:trPr>
        <w:tc>
          <w:tcPr>
            <w:tcW w:w="1129" w:type="dxa"/>
          </w:tcPr>
          <w:p w14:paraId="3962E499" w14:textId="77777777" w:rsidR="005B2468" w:rsidRPr="00CA5DD6" w:rsidRDefault="005B2468" w:rsidP="005B2468">
            <w:pPr>
              <w:pStyle w:val="NoSpacing"/>
              <w:jc w:val="center"/>
              <w:rPr>
                <w:rFonts w:cs="Arial"/>
                <w:sz w:val="24"/>
                <w:szCs w:val="24"/>
              </w:rPr>
            </w:pPr>
          </w:p>
        </w:tc>
        <w:tc>
          <w:tcPr>
            <w:tcW w:w="9356" w:type="dxa"/>
          </w:tcPr>
          <w:p w14:paraId="709732D2" w14:textId="00C01A21" w:rsidR="005B2468" w:rsidRPr="00CA5DD6" w:rsidRDefault="005B2468" w:rsidP="005B2468">
            <w:pPr>
              <w:pStyle w:val="NoSpacing"/>
              <w:rPr>
                <w:rFonts w:cs="Arial"/>
                <w:bCs/>
                <w:sz w:val="24"/>
                <w:szCs w:val="24"/>
              </w:rPr>
            </w:pPr>
            <w:r w:rsidRPr="00CA5DD6">
              <w:rPr>
                <w:rFonts w:cs="Arial"/>
                <w:bCs/>
                <w:sz w:val="24"/>
                <w:szCs w:val="24"/>
              </w:rPr>
              <w:t xml:space="preserve">Pete Edwards, Theme Lead for Be Healthy, Be Happy reported the following: </w:t>
            </w:r>
          </w:p>
        </w:tc>
      </w:tr>
      <w:tr w:rsidR="00CA5DD6" w:rsidRPr="00CA5DD6" w14:paraId="4B1048A0" w14:textId="77777777" w:rsidTr="00CA5DD6">
        <w:trPr>
          <w:trHeight w:val="70"/>
        </w:trPr>
        <w:tc>
          <w:tcPr>
            <w:tcW w:w="1129" w:type="dxa"/>
          </w:tcPr>
          <w:p w14:paraId="67B2FBE4" w14:textId="77777777" w:rsidR="005B2468" w:rsidRPr="00CA5DD6" w:rsidRDefault="005B2468" w:rsidP="005B2468">
            <w:pPr>
              <w:pStyle w:val="NoSpacing"/>
              <w:jc w:val="center"/>
              <w:rPr>
                <w:rFonts w:cs="Arial"/>
                <w:b/>
                <w:sz w:val="24"/>
                <w:szCs w:val="24"/>
              </w:rPr>
            </w:pPr>
          </w:p>
        </w:tc>
        <w:tc>
          <w:tcPr>
            <w:tcW w:w="9356" w:type="dxa"/>
          </w:tcPr>
          <w:p w14:paraId="58763D08" w14:textId="48B9590B" w:rsidR="005B2468" w:rsidRPr="00CA5DD6" w:rsidRDefault="005B2468" w:rsidP="00C7328F">
            <w:pPr>
              <w:pStyle w:val="NoSpacing"/>
              <w:numPr>
                <w:ilvl w:val="0"/>
                <w:numId w:val="5"/>
              </w:numPr>
              <w:jc w:val="both"/>
              <w:rPr>
                <w:rFonts w:cs="Arial"/>
                <w:bCs/>
                <w:sz w:val="24"/>
                <w:szCs w:val="24"/>
              </w:rPr>
            </w:pPr>
            <w:r w:rsidRPr="00CA5DD6">
              <w:rPr>
                <w:rFonts w:cs="Arial"/>
                <w:bCs/>
                <w:sz w:val="24"/>
                <w:szCs w:val="24"/>
              </w:rPr>
              <w:t>Partnership meeting held on 26</w:t>
            </w:r>
            <w:r w:rsidRPr="00CA5DD6">
              <w:rPr>
                <w:rFonts w:cs="Arial"/>
                <w:bCs/>
                <w:sz w:val="24"/>
                <w:szCs w:val="24"/>
                <w:vertAlign w:val="superscript"/>
              </w:rPr>
              <w:t>th</w:t>
            </w:r>
            <w:r w:rsidRPr="00CA5DD6">
              <w:rPr>
                <w:rFonts w:cs="Arial"/>
                <w:bCs/>
                <w:sz w:val="24"/>
                <w:szCs w:val="24"/>
              </w:rPr>
              <w:t xml:space="preserve"> January.  Started the meeting by informing partners that a template would be sent out for them to complete.  This will help to link into the strategy and what parts of the strategy they will collaborate and possibly lead on. </w:t>
            </w:r>
          </w:p>
        </w:tc>
      </w:tr>
      <w:tr w:rsidR="00CA5DD6" w:rsidRPr="00CA5DD6" w14:paraId="37CA2CDA" w14:textId="77777777" w:rsidTr="00CA5DD6">
        <w:trPr>
          <w:trHeight w:val="70"/>
        </w:trPr>
        <w:tc>
          <w:tcPr>
            <w:tcW w:w="1129" w:type="dxa"/>
          </w:tcPr>
          <w:p w14:paraId="2DCC43B8" w14:textId="77777777" w:rsidR="005B2468" w:rsidRPr="00CA5DD6" w:rsidRDefault="005B2468" w:rsidP="005B2468">
            <w:pPr>
              <w:pStyle w:val="NoSpacing"/>
              <w:jc w:val="center"/>
              <w:rPr>
                <w:rFonts w:cs="Arial"/>
                <w:b/>
                <w:sz w:val="24"/>
                <w:szCs w:val="24"/>
              </w:rPr>
            </w:pPr>
          </w:p>
        </w:tc>
        <w:tc>
          <w:tcPr>
            <w:tcW w:w="9356" w:type="dxa"/>
          </w:tcPr>
          <w:p w14:paraId="7D3933D3" w14:textId="77777777" w:rsidR="005B2468" w:rsidRPr="00CA5DD6" w:rsidRDefault="005B2468" w:rsidP="005B2468">
            <w:pPr>
              <w:pStyle w:val="NoSpacing"/>
              <w:numPr>
                <w:ilvl w:val="0"/>
                <w:numId w:val="5"/>
              </w:numPr>
              <w:rPr>
                <w:rFonts w:cs="Arial"/>
                <w:bCs/>
                <w:sz w:val="24"/>
                <w:szCs w:val="24"/>
              </w:rPr>
            </w:pPr>
            <w:r w:rsidRPr="00CA5DD6">
              <w:rPr>
                <w:rFonts w:cs="Arial"/>
                <w:bCs/>
                <w:sz w:val="24"/>
                <w:szCs w:val="24"/>
              </w:rPr>
              <w:t>Values were discussed; these are:</w:t>
            </w:r>
          </w:p>
          <w:p w14:paraId="68151A2B" w14:textId="3088E389" w:rsidR="005B2468" w:rsidRPr="00CA5DD6" w:rsidRDefault="005B2468" w:rsidP="005B2468">
            <w:pPr>
              <w:pStyle w:val="NoSpacing"/>
              <w:numPr>
                <w:ilvl w:val="1"/>
                <w:numId w:val="5"/>
              </w:numPr>
              <w:rPr>
                <w:rFonts w:cs="Arial"/>
                <w:bCs/>
                <w:sz w:val="24"/>
                <w:szCs w:val="24"/>
              </w:rPr>
            </w:pPr>
            <w:r w:rsidRPr="00CA5DD6">
              <w:rPr>
                <w:rFonts w:cs="Arial"/>
                <w:bCs/>
                <w:sz w:val="24"/>
                <w:szCs w:val="24"/>
              </w:rPr>
              <w:t xml:space="preserve">Collaboration </w:t>
            </w:r>
          </w:p>
          <w:p w14:paraId="2DA26843" w14:textId="2BC76F8A" w:rsidR="005B2468" w:rsidRPr="00CA5DD6" w:rsidRDefault="005B2468" w:rsidP="005B2468">
            <w:pPr>
              <w:pStyle w:val="NoSpacing"/>
              <w:numPr>
                <w:ilvl w:val="1"/>
                <w:numId w:val="5"/>
              </w:numPr>
              <w:rPr>
                <w:rFonts w:cs="Arial"/>
                <w:bCs/>
                <w:sz w:val="24"/>
                <w:szCs w:val="24"/>
              </w:rPr>
            </w:pPr>
            <w:r w:rsidRPr="00CA5DD6">
              <w:rPr>
                <w:rFonts w:cs="Arial"/>
                <w:bCs/>
                <w:sz w:val="24"/>
                <w:szCs w:val="24"/>
              </w:rPr>
              <w:t>Respectful</w:t>
            </w:r>
          </w:p>
          <w:p w14:paraId="273D469B" w14:textId="77777777" w:rsidR="005B2468" w:rsidRPr="00CA5DD6" w:rsidRDefault="005B2468" w:rsidP="005B2468">
            <w:pPr>
              <w:pStyle w:val="NoSpacing"/>
              <w:numPr>
                <w:ilvl w:val="1"/>
                <w:numId w:val="5"/>
              </w:numPr>
              <w:rPr>
                <w:rFonts w:cs="Arial"/>
                <w:bCs/>
                <w:sz w:val="24"/>
                <w:szCs w:val="24"/>
              </w:rPr>
            </w:pPr>
            <w:r w:rsidRPr="00CA5DD6">
              <w:rPr>
                <w:rFonts w:cs="Arial"/>
                <w:bCs/>
                <w:sz w:val="24"/>
                <w:szCs w:val="24"/>
              </w:rPr>
              <w:t>Inclusiveness</w:t>
            </w:r>
          </w:p>
          <w:p w14:paraId="49574AC9" w14:textId="6F4AEBF1" w:rsidR="005B2468" w:rsidRPr="00CA5DD6" w:rsidRDefault="005B2468" w:rsidP="005B2468">
            <w:pPr>
              <w:pStyle w:val="NoSpacing"/>
              <w:numPr>
                <w:ilvl w:val="1"/>
                <w:numId w:val="5"/>
              </w:numPr>
              <w:rPr>
                <w:rFonts w:cs="Arial"/>
                <w:bCs/>
                <w:sz w:val="24"/>
                <w:szCs w:val="24"/>
              </w:rPr>
            </w:pPr>
            <w:r w:rsidRPr="00CA5DD6">
              <w:rPr>
                <w:rFonts w:cs="Arial"/>
                <w:bCs/>
                <w:sz w:val="24"/>
                <w:szCs w:val="24"/>
              </w:rPr>
              <w:t xml:space="preserve">People Centred </w:t>
            </w:r>
          </w:p>
          <w:p w14:paraId="7C96EA87" w14:textId="77777777" w:rsidR="005B2468" w:rsidRPr="00CA5DD6" w:rsidRDefault="005B2468" w:rsidP="005B2468">
            <w:pPr>
              <w:pStyle w:val="NoSpacing"/>
              <w:numPr>
                <w:ilvl w:val="1"/>
                <w:numId w:val="5"/>
              </w:numPr>
              <w:rPr>
                <w:rFonts w:cs="Arial"/>
                <w:bCs/>
                <w:sz w:val="24"/>
                <w:szCs w:val="24"/>
              </w:rPr>
            </w:pPr>
            <w:r w:rsidRPr="00CA5DD6">
              <w:rPr>
                <w:rFonts w:cs="Arial"/>
                <w:bCs/>
                <w:sz w:val="24"/>
                <w:szCs w:val="24"/>
              </w:rPr>
              <w:t>Ambitious</w:t>
            </w:r>
          </w:p>
          <w:p w14:paraId="347ECB8F" w14:textId="5632A6DE" w:rsidR="005B2468" w:rsidRPr="00CA5DD6" w:rsidRDefault="005B2468" w:rsidP="005B2468">
            <w:pPr>
              <w:pStyle w:val="NoSpacing"/>
              <w:numPr>
                <w:ilvl w:val="1"/>
                <w:numId w:val="5"/>
              </w:numPr>
              <w:rPr>
                <w:rFonts w:cs="Arial"/>
                <w:bCs/>
                <w:sz w:val="24"/>
                <w:szCs w:val="24"/>
              </w:rPr>
            </w:pPr>
            <w:r w:rsidRPr="00CA5DD6">
              <w:rPr>
                <w:rFonts w:cs="Arial"/>
                <w:bCs/>
                <w:sz w:val="24"/>
                <w:szCs w:val="24"/>
              </w:rPr>
              <w:t>In</w:t>
            </w:r>
            <w:r w:rsidR="009722EC">
              <w:rPr>
                <w:rFonts w:cs="Arial"/>
                <w:bCs/>
                <w:sz w:val="24"/>
                <w:szCs w:val="24"/>
              </w:rPr>
              <w:t>novative</w:t>
            </w:r>
            <w:r w:rsidRPr="00CA5DD6">
              <w:rPr>
                <w:rFonts w:cs="Arial"/>
                <w:bCs/>
                <w:sz w:val="24"/>
                <w:szCs w:val="24"/>
              </w:rPr>
              <w:t xml:space="preserve"> </w:t>
            </w:r>
          </w:p>
          <w:p w14:paraId="104EBD8B" w14:textId="7E455C6D" w:rsidR="005B2468" w:rsidRPr="00CA5DD6" w:rsidRDefault="005B2468" w:rsidP="005B2468">
            <w:pPr>
              <w:pStyle w:val="NoSpacing"/>
              <w:numPr>
                <w:ilvl w:val="1"/>
                <w:numId w:val="5"/>
              </w:numPr>
              <w:rPr>
                <w:rFonts w:cs="Arial"/>
                <w:bCs/>
                <w:sz w:val="24"/>
                <w:szCs w:val="24"/>
              </w:rPr>
            </w:pPr>
            <w:r w:rsidRPr="00CA5DD6">
              <w:rPr>
                <w:rFonts w:cs="Arial"/>
                <w:bCs/>
                <w:sz w:val="24"/>
                <w:szCs w:val="24"/>
              </w:rPr>
              <w:t>Committed</w:t>
            </w:r>
          </w:p>
        </w:tc>
      </w:tr>
      <w:tr w:rsidR="00CA5DD6" w:rsidRPr="00CA5DD6" w14:paraId="5243D811" w14:textId="77777777" w:rsidTr="00CA5DD6">
        <w:trPr>
          <w:trHeight w:val="70"/>
        </w:trPr>
        <w:tc>
          <w:tcPr>
            <w:tcW w:w="1129" w:type="dxa"/>
          </w:tcPr>
          <w:p w14:paraId="0D2C33B1" w14:textId="77777777" w:rsidR="005B2468" w:rsidRPr="00CA5DD6" w:rsidRDefault="005B2468" w:rsidP="005B2468">
            <w:pPr>
              <w:pStyle w:val="NoSpacing"/>
              <w:jc w:val="center"/>
              <w:rPr>
                <w:rFonts w:cs="Arial"/>
                <w:b/>
                <w:sz w:val="24"/>
                <w:szCs w:val="24"/>
              </w:rPr>
            </w:pPr>
          </w:p>
        </w:tc>
        <w:tc>
          <w:tcPr>
            <w:tcW w:w="9356" w:type="dxa"/>
          </w:tcPr>
          <w:p w14:paraId="73C7C7AB" w14:textId="1D64349E" w:rsidR="005B2468" w:rsidRPr="00CA5DD6" w:rsidRDefault="005B2468" w:rsidP="00C7328F">
            <w:pPr>
              <w:pStyle w:val="NoSpacing"/>
              <w:numPr>
                <w:ilvl w:val="0"/>
                <w:numId w:val="5"/>
              </w:numPr>
              <w:jc w:val="both"/>
              <w:rPr>
                <w:rFonts w:cs="Arial"/>
                <w:bCs/>
                <w:sz w:val="24"/>
                <w:szCs w:val="24"/>
              </w:rPr>
            </w:pPr>
            <w:r w:rsidRPr="00CA5DD6">
              <w:rPr>
                <w:rFonts w:cs="Arial"/>
                <w:bCs/>
                <w:sz w:val="24"/>
                <w:szCs w:val="24"/>
              </w:rPr>
              <w:t xml:space="preserve">Priority Places – Coxmoor, Leamington and Broomhill and Butlers Hill.  Funding is being sort for two out of the three areas.  </w:t>
            </w:r>
          </w:p>
        </w:tc>
      </w:tr>
      <w:tr w:rsidR="00CA5DD6" w:rsidRPr="00CA5DD6" w14:paraId="5AFFA216" w14:textId="77777777" w:rsidTr="00CA5DD6">
        <w:trPr>
          <w:trHeight w:val="70"/>
        </w:trPr>
        <w:tc>
          <w:tcPr>
            <w:tcW w:w="1129" w:type="dxa"/>
          </w:tcPr>
          <w:p w14:paraId="04BAD6D2" w14:textId="77777777" w:rsidR="005B2468" w:rsidRPr="00CA5DD6" w:rsidRDefault="005B2468" w:rsidP="005B2468">
            <w:pPr>
              <w:pStyle w:val="NoSpacing"/>
              <w:jc w:val="center"/>
              <w:rPr>
                <w:rFonts w:cs="Arial"/>
                <w:b/>
                <w:sz w:val="24"/>
                <w:szCs w:val="24"/>
              </w:rPr>
            </w:pPr>
          </w:p>
        </w:tc>
        <w:tc>
          <w:tcPr>
            <w:tcW w:w="9356" w:type="dxa"/>
          </w:tcPr>
          <w:p w14:paraId="0ECFF53B" w14:textId="79246830" w:rsidR="005B2468" w:rsidRPr="00CA5DD6" w:rsidRDefault="005B2468" w:rsidP="005B2468">
            <w:pPr>
              <w:pStyle w:val="NoSpacing"/>
              <w:numPr>
                <w:ilvl w:val="0"/>
                <w:numId w:val="5"/>
              </w:numPr>
              <w:rPr>
                <w:rFonts w:cs="Arial"/>
                <w:bCs/>
                <w:sz w:val="24"/>
                <w:szCs w:val="24"/>
              </w:rPr>
            </w:pPr>
            <w:r w:rsidRPr="00CA5DD6">
              <w:rPr>
                <w:rFonts w:cs="Arial"/>
                <w:bCs/>
                <w:sz w:val="24"/>
                <w:szCs w:val="24"/>
              </w:rPr>
              <w:t>AGM being held on 27</w:t>
            </w:r>
            <w:r w:rsidRPr="00CA5DD6">
              <w:rPr>
                <w:rFonts w:cs="Arial"/>
                <w:bCs/>
                <w:sz w:val="24"/>
                <w:szCs w:val="24"/>
                <w:vertAlign w:val="superscript"/>
              </w:rPr>
              <w:t>th</w:t>
            </w:r>
            <w:r w:rsidRPr="00CA5DD6">
              <w:rPr>
                <w:rFonts w:cs="Arial"/>
                <w:bCs/>
                <w:sz w:val="24"/>
                <w:szCs w:val="24"/>
              </w:rPr>
              <w:t xml:space="preserve"> April and Pete has offered to stay as chair. .</w:t>
            </w:r>
          </w:p>
        </w:tc>
      </w:tr>
      <w:tr w:rsidR="00CA5DD6" w:rsidRPr="00CA5DD6" w14:paraId="55AAEFF8" w14:textId="77777777" w:rsidTr="00CA5DD6">
        <w:trPr>
          <w:trHeight w:val="70"/>
        </w:trPr>
        <w:tc>
          <w:tcPr>
            <w:tcW w:w="1129" w:type="dxa"/>
          </w:tcPr>
          <w:p w14:paraId="269DD016" w14:textId="77777777" w:rsidR="005B2468" w:rsidRPr="00CA5DD6" w:rsidRDefault="005B2468" w:rsidP="005B2468">
            <w:pPr>
              <w:pStyle w:val="NoSpacing"/>
              <w:jc w:val="center"/>
              <w:rPr>
                <w:rFonts w:cs="Arial"/>
                <w:b/>
                <w:sz w:val="24"/>
                <w:szCs w:val="24"/>
              </w:rPr>
            </w:pPr>
          </w:p>
        </w:tc>
        <w:tc>
          <w:tcPr>
            <w:tcW w:w="9356" w:type="dxa"/>
          </w:tcPr>
          <w:p w14:paraId="0F4498EA" w14:textId="5375FA35" w:rsidR="005B2468" w:rsidRPr="00CA5DD6" w:rsidRDefault="005B2468" w:rsidP="005B2468">
            <w:pPr>
              <w:pStyle w:val="NoSpacing"/>
              <w:numPr>
                <w:ilvl w:val="0"/>
                <w:numId w:val="5"/>
              </w:numPr>
              <w:jc w:val="both"/>
              <w:rPr>
                <w:rFonts w:cs="Arial"/>
                <w:bCs/>
                <w:sz w:val="24"/>
                <w:szCs w:val="24"/>
              </w:rPr>
            </w:pPr>
            <w:r w:rsidRPr="00CA5DD6">
              <w:rPr>
                <w:rFonts w:cs="Arial"/>
                <w:bCs/>
                <w:sz w:val="24"/>
                <w:szCs w:val="24"/>
              </w:rPr>
              <w:t>Hucknall Health and Wellbeing Centre – first stakeholder group meeting is being held on 2</w:t>
            </w:r>
            <w:r w:rsidRPr="00CA5DD6">
              <w:rPr>
                <w:rFonts w:cs="Arial"/>
                <w:bCs/>
                <w:sz w:val="24"/>
                <w:szCs w:val="24"/>
                <w:vertAlign w:val="superscript"/>
              </w:rPr>
              <w:t>nd</w:t>
            </w:r>
            <w:r w:rsidRPr="00CA5DD6">
              <w:rPr>
                <w:rFonts w:cs="Arial"/>
                <w:bCs/>
                <w:sz w:val="24"/>
                <w:szCs w:val="24"/>
              </w:rPr>
              <w:t xml:space="preserve"> March and then Pete will attend the next programme board meeting as well. </w:t>
            </w:r>
          </w:p>
        </w:tc>
      </w:tr>
      <w:tr w:rsidR="00CA5DD6" w:rsidRPr="00CA5DD6" w14:paraId="1BA51E6E" w14:textId="77777777" w:rsidTr="00CA5DD6">
        <w:trPr>
          <w:trHeight w:val="70"/>
        </w:trPr>
        <w:tc>
          <w:tcPr>
            <w:tcW w:w="1129" w:type="dxa"/>
          </w:tcPr>
          <w:p w14:paraId="5B30B829" w14:textId="77777777" w:rsidR="005B2468" w:rsidRPr="00CA5DD6" w:rsidRDefault="005B2468" w:rsidP="005B2468">
            <w:pPr>
              <w:pStyle w:val="NoSpacing"/>
              <w:jc w:val="center"/>
              <w:rPr>
                <w:rFonts w:cs="Arial"/>
                <w:b/>
                <w:sz w:val="24"/>
                <w:szCs w:val="24"/>
              </w:rPr>
            </w:pPr>
          </w:p>
        </w:tc>
        <w:tc>
          <w:tcPr>
            <w:tcW w:w="9356" w:type="dxa"/>
          </w:tcPr>
          <w:p w14:paraId="7715D54F" w14:textId="5E5FE751" w:rsidR="005B2468" w:rsidRPr="00CA5DD6" w:rsidRDefault="005B2468" w:rsidP="005B2468">
            <w:pPr>
              <w:pStyle w:val="NoSpacing"/>
              <w:numPr>
                <w:ilvl w:val="0"/>
                <w:numId w:val="5"/>
              </w:numPr>
              <w:jc w:val="both"/>
              <w:rPr>
                <w:rFonts w:cs="Arial"/>
                <w:bCs/>
                <w:sz w:val="24"/>
                <w:szCs w:val="24"/>
              </w:rPr>
            </w:pPr>
            <w:r w:rsidRPr="00CA5DD6">
              <w:rPr>
                <w:rFonts w:cs="Arial"/>
                <w:bCs/>
                <w:sz w:val="24"/>
                <w:szCs w:val="24"/>
              </w:rPr>
              <w:t xml:space="preserve">Paula Longden gave apologies to Pete as she is conscious that updates haven’t been provided, this is due to priority of covid vaccinations that have had to take priority but that there is now a need to get back involved in the Health and Wellbeing partnership.  </w:t>
            </w:r>
          </w:p>
        </w:tc>
      </w:tr>
      <w:tr w:rsidR="00CA5DD6" w:rsidRPr="00CA5DD6" w14:paraId="4D56D671" w14:textId="77777777" w:rsidTr="00CA5DD6">
        <w:trPr>
          <w:trHeight w:val="70"/>
        </w:trPr>
        <w:tc>
          <w:tcPr>
            <w:tcW w:w="1129" w:type="dxa"/>
          </w:tcPr>
          <w:p w14:paraId="32BBC4A8" w14:textId="77777777" w:rsidR="005B2468" w:rsidRPr="00CA5DD6" w:rsidRDefault="005B2468" w:rsidP="005B2468">
            <w:pPr>
              <w:pStyle w:val="NoSpacing"/>
              <w:jc w:val="center"/>
              <w:rPr>
                <w:rFonts w:cs="Arial"/>
                <w:b/>
                <w:sz w:val="24"/>
                <w:szCs w:val="24"/>
              </w:rPr>
            </w:pPr>
          </w:p>
        </w:tc>
        <w:tc>
          <w:tcPr>
            <w:tcW w:w="9356" w:type="dxa"/>
          </w:tcPr>
          <w:p w14:paraId="6874365F" w14:textId="086FEFA8" w:rsidR="005B2468" w:rsidRPr="00CA5DD6" w:rsidRDefault="005B2468" w:rsidP="005B2468">
            <w:pPr>
              <w:pStyle w:val="NoSpacing"/>
              <w:numPr>
                <w:ilvl w:val="0"/>
                <w:numId w:val="5"/>
              </w:numPr>
              <w:jc w:val="both"/>
              <w:rPr>
                <w:rFonts w:cs="Arial"/>
                <w:bCs/>
                <w:sz w:val="24"/>
                <w:szCs w:val="24"/>
              </w:rPr>
            </w:pPr>
            <w:r w:rsidRPr="00CA5DD6">
              <w:rPr>
                <w:rFonts w:cs="Arial"/>
                <w:bCs/>
                <w:sz w:val="24"/>
                <w:szCs w:val="24"/>
              </w:rPr>
              <w:t>Paula Longd</w:t>
            </w:r>
            <w:r w:rsidR="00C7328F" w:rsidRPr="00CA5DD6">
              <w:rPr>
                <w:rFonts w:cs="Arial"/>
                <w:bCs/>
                <w:sz w:val="24"/>
                <w:szCs w:val="24"/>
              </w:rPr>
              <w:t>e</w:t>
            </w:r>
            <w:r w:rsidRPr="00CA5DD6">
              <w:rPr>
                <w:rFonts w:cs="Arial"/>
                <w:bCs/>
                <w:sz w:val="24"/>
                <w:szCs w:val="24"/>
              </w:rPr>
              <w:t xml:space="preserve">n - National Scheme the Winter access fund that all practices have received additional funding to provide additional services which will see additional appointments for patients.  </w:t>
            </w:r>
          </w:p>
        </w:tc>
      </w:tr>
      <w:tr w:rsidR="00CA5DD6" w:rsidRPr="00CA5DD6" w14:paraId="4EA5B210" w14:textId="77777777" w:rsidTr="00CA5DD6">
        <w:trPr>
          <w:trHeight w:val="70"/>
        </w:trPr>
        <w:tc>
          <w:tcPr>
            <w:tcW w:w="1129" w:type="dxa"/>
          </w:tcPr>
          <w:p w14:paraId="722D141B" w14:textId="77777777" w:rsidR="005B2468" w:rsidRPr="00CA5DD6" w:rsidRDefault="005B2468" w:rsidP="005B2468">
            <w:pPr>
              <w:pStyle w:val="NoSpacing"/>
              <w:jc w:val="center"/>
              <w:rPr>
                <w:rFonts w:cs="Arial"/>
                <w:b/>
                <w:sz w:val="24"/>
                <w:szCs w:val="24"/>
              </w:rPr>
            </w:pPr>
          </w:p>
        </w:tc>
        <w:tc>
          <w:tcPr>
            <w:tcW w:w="9356" w:type="dxa"/>
          </w:tcPr>
          <w:p w14:paraId="46693F14" w14:textId="20DA027A" w:rsidR="005B2468" w:rsidRPr="00CA5DD6" w:rsidRDefault="005B2468" w:rsidP="005B2468">
            <w:pPr>
              <w:pStyle w:val="NoSpacing"/>
              <w:numPr>
                <w:ilvl w:val="0"/>
                <w:numId w:val="5"/>
              </w:numPr>
              <w:jc w:val="both"/>
              <w:rPr>
                <w:rFonts w:cs="Arial"/>
                <w:bCs/>
                <w:sz w:val="24"/>
                <w:szCs w:val="24"/>
              </w:rPr>
            </w:pPr>
            <w:r w:rsidRPr="00CA5DD6">
              <w:rPr>
                <w:rFonts w:cs="Arial"/>
                <w:bCs/>
                <w:sz w:val="24"/>
                <w:szCs w:val="24"/>
              </w:rPr>
              <w:t>Coxmoor priority area – Paula Longd</w:t>
            </w:r>
            <w:r w:rsidR="00C7328F" w:rsidRPr="00CA5DD6">
              <w:rPr>
                <w:rFonts w:cs="Arial"/>
                <w:bCs/>
                <w:sz w:val="24"/>
                <w:szCs w:val="24"/>
              </w:rPr>
              <w:t>e</w:t>
            </w:r>
            <w:r w:rsidRPr="00CA5DD6">
              <w:rPr>
                <w:rFonts w:cs="Arial"/>
                <w:bCs/>
                <w:sz w:val="24"/>
                <w:szCs w:val="24"/>
              </w:rPr>
              <w:t xml:space="preserve">n informed that </w:t>
            </w:r>
            <w:r w:rsidR="00C7328F" w:rsidRPr="00CA5DD6">
              <w:rPr>
                <w:rStyle w:val="Strong"/>
                <w:rFonts w:eastAsiaTheme="majorEastAsia" w:cs="Arial"/>
                <w:b w:val="0"/>
                <w:sz w:val="24"/>
                <w:szCs w:val="24"/>
                <w:shd w:val="clear" w:color="auto" w:fill="FFFFFF"/>
              </w:rPr>
              <w:t>Dr Balakrishnan</w:t>
            </w:r>
            <w:r w:rsidR="00C7328F" w:rsidRPr="00CA5DD6">
              <w:rPr>
                <w:rFonts w:cs="Arial"/>
                <w:bCs/>
                <w:sz w:val="24"/>
                <w:szCs w:val="24"/>
              </w:rPr>
              <w:t xml:space="preserve"> </w:t>
            </w:r>
            <w:r w:rsidRPr="00CA5DD6">
              <w:rPr>
                <w:rFonts w:cs="Arial"/>
                <w:bCs/>
                <w:sz w:val="24"/>
                <w:szCs w:val="24"/>
              </w:rPr>
              <w:t xml:space="preserve">from Lowmoor Road Surgery is linked into </w:t>
            </w:r>
            <w:r w:rsidR="00C7328F" w:rsidRPr="00CA5DD6">
              <w:rPr>
                <w:rFonts w:cs="Arial"/>
                <w:bCs/>
                <w:sz w:val="24"/>
                <w:szCs w:val="24"/>
              </w:rPr>
              <w:t xml:space="preserve">the Coxmoor </w:t>
            </w:r>
            <w:r w:rsidRPr="00CA5DD6">
              <w:rPr>
                <w:rFonts w:cs="Arial"/>
                <w:bCs/>
                <w:sz w:val="24"/>
                <w:szCs w:val="24"/>
              </w:rPr>
              <w:t xml:space="preserve">group and </w:t>
            </w:r>
            <w:r w:rsidR="00C7328F" w:rsidRPr="00CA5DD6">
              <w:rPr>
                <w:rFonts w:cs="Arial"/>
                <w:bCs/>
                <w:sz w:val="24"/>
                <w:szCs w:val="24"/>
              </w:rPr>
              <w:t xml:space="preserve">that she </w:t>
            </w:r>
            <w:r w:rsidRPr="00CA5DD6">
              <w:rPr>
                <w:rFonts w:cs="Arial"/>
                <w:bCs/>
                <w:sz w:val="24"/>
                <w:szCs w:val="24"/>
              </w:rPr>
              <w:t xml:space="preserve">is part of </w:t>
            </w:r>
            <w:r w:rsidR="00C7328F" w:rsidRPr="00CA5DD6">
              <w:rPr>
                <w:rFonts w:cs="Arial"/>
                <w:bCs/>
                <w:sz w:val="24"/>
                <w:szCs w:val="24"/>
              </w:rPr>
              <w:t xml:space="preserve">the </w:t>
            </w:r>
            <w:r w:rsidRPr="00CA5DD6">
              <w:rPr>
                <w:rFonts w:cs="Arial"/>
                <w:bCs/>
                <w:sz w:val="24"/>
                <w:szCs w:val="24"/>
              </w:rPr>
              <w:t xml:space="preserve">national NHS England project around population management so this will hopefully add value to the Coxmoor area and link into the Health and Wellbeing Partnership.  Teresa Jackson reported that </w:t>
            </w:r>
            <w:r w:rsidR="00C7328F" w:rsidRPr="00CA5DD6">
              <w:rPr>
                <w:rFonts w:cs="Arial"/>
                <w:bCs/>
                <w:sz w:val="24"/>
                <w:szCs w:val="24"/>
              </w:rPr>
              <w:t>she is currently w</w:t>
            </w:r>
            <w:r w:rsidRPr="00CA5DD6">
              <w:rPr>
                <w:rFonts w:cs="Arial"/>
                <w:bCs/>
                <w:sz w:val="24"/>
                <w:szCs w:val="24"/>
              </w:rPr>
              <w:t>ork</w:t>
            </w:r>
            <w:r w:rsidR="00C7328F" w:rsidRPr="00CA5DD6">
              <w:rPr>
                <w:rFonts w:cs="Arial"/>
                <w:bCs/>
                <w:sz w:val="24"/>
                <w:szCs w:val="24"/>
              </w:rPr>
              <w:t>ing with the</w:t>
            </w:r>
            <w:r w:rsidRPr="00CA5DD6">
              <w:rPr>
                <w:rFonts w:cs="Arial"/>
                <w:bCs/>
                <w:sz w:val="24"/>
                <w:szCs w:val="24"/>
              </w:rPr>
              <w:t xml:space="preserve"> South Notts CCG </w:t>
            </w:r>
            <w:r w:rsidR="00C7328F" w:rsidRPr="00CA5DD6">
              <w:rPr>
                <w:rFonts w:cs="Arial"/>
                <w:bCs/>
                <w:sz w:val="24"/>
                <w:szCs w:val="24"/>
              </w:rPr>
              <w:t>about population management and that she would link with Dr Balakrishnan</w:t>
            </w:r>
            <w:r w:rsidRPr="00CA5DD6">
              <w:rPr>
                <w:rFonts w:cs="Arial"/>
                <w:bCs/>
                <w:sz w:val="24"/>
                <w:szCs w:val="24"/>
              </w:rPr>
              <w:t xml:space="preserve">.  </w:t>
            </w:r>
          </w:p>
        </w:tc>
      </w:tr>
      <w:tr w:rsidR="00CA5DD6" w:rsidRPr="00CA5DD6" w14:paraId="3BFE09BF" w14:textId="77777777" w:rsidTr="00CA5DD6">
        <w:trPr>
          <w:trHeight w:val="317"/>
        </w:trPr>
        <w:tc>
          <w:tcPr>
            <w:tcW w:w="1129" w:type="dxa"/>
          </w:tcPr>
          <w:p w14:paraId="496341CD" w14:textId="77777777" w:rsidR="005B2468" w:rsidRPr="00CA5DD6" w:rsidRDefault="005B2468" w:rsidP="005B2468">
            <w:pPr>
              <w:pStyle w:val="NoSpacing"/>
              <w:jc w:val="center"/>
              <w:rPr>
                <w:rFonts w:cs="Arial"/>
                <w:sz w:val="24"/>
                <w:szCs w:val="24"/>
              </w:rPr>
            </w:pPr>
          </w:p>
        </w:tc>
        <w:tc>
          <w:tcPr>
            <w:tcW w:w="9356" w:type="dxa"/>
          </w:tcPr>
          <w:p w14:paraId="566A02E6" w14:textId="76FCA04E" w:rsidR="005B2468" w:rsidRPr="00CA5DD6" w:rsidRDefault="005B2468" w:rsidP="005B2468">
            <w:pPr>
              <w:pStyle w:val="NoSpacing"/>
              <w:ind w:left="720"/>
              <w:rPr>
                <w:rFonts w:cs="Arial"/>
                <w:bCs/>
                <w:sz w:val="24"/>
                <w:szCs w:val="24"/>
              </w:rPr>
            </w:pPr>
          </w:p>
        </w:tc>
      </w:tr>
      <w:tr w:rsidR="00CA5DD6" w:rsidRPr="00CA5DD6" w14:paraId="1DDE5A33" w14:textId="77777777" w:rsidTr="00CA5DD6">
        <w:trPr>
          <w:trHeight w:val="219"/>
        </w:trPr>
        <w:tc>
          <w:tcPr>
            <w:tcW w:w="1129" w:type="dxa"/>
          </w:tcPr>
          <w:p w14:paraId="02FF0E47" w14:textId="0F065ED7" w:rsidR="005B2468" w:rsidRPr="00CA5DD6" w:rsidRDefault="00C47AA5" w:rsidP="005B2468">
            <w:pPr>
              <w:pStyle w:val="NoSpacing"/>
              <w:jc w:val="center"/>
              <w:rPr>
                <w:rFonts w:cs="Arial"/>
                <w:b/>
                <w:sz w:val="24"/>
                <w:szCs w:val="24"/>
              </w:rPr>
            </w:pPr>
            <w:r w:rsidRPr="00CA5DD6">
              <w:rPr>
                <w:rFonts w:cs="Arial"/>
                <w:b/>
                <w:sz w:val="24"/>
                <w:szCs w:val="24"/>
              </w:rPr>
              <w:t>8</w:t>
            </w:r>
          </w:p>
        </w:tc>
        <w:tc>
          <w:tcPr>
            <w:tcW w:w="9356" w:type="dxa"/>
          </w:tcPr>
          <w:p w14:paraId="04B48EFE" w14:textId="0ADE3D04" w:rsidR="005B2468" w:rsidRPr="00CA5DD6" w:rsidRDefault="005B2468" w:rsidP="005B2468">
            <w:pPr>
              <w:pStyle w:val="NoSpacing"/>
              <w:rPr>
                <w:rFonts w:cs="Arial"/>
                <w:b/>
                <w:sz w:val="24"/>
                <w:szCs w:val="24"/>
              </w:rPr>
            </w:pPr>
            <w:r w:rsidRPr="00CA5DD6">
              <w:rPr>
                <w:rFonts w:cs="Arial"/>
                <w:b/>
                <w:sz w:val="24"/>
                <w:szCs w:val="24"/>
              </w:rPr>
              <w:t>Discover Ashfield Officer Update</w:t>
            </w:r>
          </w:p>
        </w:tc>
      </w:tr>
      <w:tr w:rsidR="00CA5DD6" w:rsidRPr="00CA5DD6" w14:paraId="2A87A73E" w14:textId="77777777" w:rsidTr="00CA5DD6">
        <w:trPr>
          <w:trHeight w:val="70"/>
        </w:trPr>
        <w:tc>
          <w:tcPr>
            <w:tcW w:w="1129" w:type="dxa"/>
          </w:tcPr>
          <w:p w14:paraId="4AC9BB60" w14:textId="77777777" w:rsidR="005B2468" w:rsidRPr="00CA5DD6" w:rsidRDefault="005B2468" w:rsidP="005B2468">
            <w:pPr>
              <w:pStyle w:val="NoSpacing"/>
              <w:jc w:val="center"/>
              <w:rPr>
                <w:rFonts w:cs="Arial"/>
                <w:b/>
                <w:sz w:val="24"/>
                <w:szCs w:val="24"/>
              </w:rPr>
            </w:pPr>
          </w:p>
        </w:tc>
        <w:tc>
          <w:tcPr>
            <w:tcW w:w="9356" w:type="dxa"/>
          </w:tcPr>
          <w:p w14:paraId="382625DF" w14:textId="34A255C5" w:rsidR="005B2468" w:rsidRPr="00CA5DD6" w:rsidRDefault="005B2468" w:rsidP="005B2468">
            <w:pPr>
              <w:pStyle w:val="NoSpacing"/>
              <w:rPr>
                <w:rFonts w:cs="Arial"/>
                <w:bCs/>
                <w:sz w:val="24"/>
                <w:szCs w:val="24"/>
              </w:rPr>
            </w:pPr>
            <w:r w:rsidRPr="00CA5DD6">
              <w:rPr>
                <w:rFonts w:cs="Arial"/>
                <w:bCs/>
                <w:sz w:val="24"/>
                <w:szCs w:val="24"/>
              </w:rPr>
              <w:t>Light Night – this is happening in Sutton in Ashfield tonight 7</w:t>
            </w:r>
            <w:r w:rsidRPr="00CA5DD6">
              <w:rPr>
                <w:rFonts w:cs="Arial"/>
                <w:bCs/>
                <w:sz w:val="24"/>
                <w:szCs w:val="24"/>
                <w:vertAlign w:val="superscript"/>
              </w:rPr>
              <w:t>th</w:t>
            </w:r>
            <w:r w:rsidRPr="00CA5DD6">
              <w:rPr>
                <w:rFonts w:cs="Arial"/>
                <w:bCs/>
                <w:sz w:val="24"/>
                <w:szCs w:val="24"/>
              </w:rPr>
              <w:t xml:space="preserve"> and 8</w:t>
            </w:r>
            <w:r w:rsidRPr="00CA5DD6">
              <w:rPr>
                <w:rFonts w:cs="Arial"/>
                <w:bCs/>
                <w:sz w:val="24"/>
                <w:szCs w:val="24"/>
                <w:vertAlign w:val="superscript"/>
              </w:rPr>
              <w:t>th</w:t>
            </w:r>
            <w:r w:rsidRPr="00CA5DD6">
              <w:rPr>
                <w:rFonts w:cs="Arial"/>
                <w:bCs/>
                <w:sz w:val="24"/>
                <w:szCs w:val="24"/>
              </w:rPr>
              <w:t xml:space="preserve"> February 2022.  </w:t>
            </w:r>
          </w:p>
        </w:tc>
      </w:tr>
      <w:tr w:rsidR="00CA5DD6" w:rsidRPr="00CA5DD6" w14:paraId="7E70FB29" w14:textId="77777777" w:rsidTr="00CA5DD6">
        <w:trPr>
          <w:trHeight w:val="243"/>
        </w:trPr>
        <w:tc>
          <w:tcPr>
            <w:tcW w:w="1129" w:type="dxa"/>
          </w:tcPr>
          <w:p w14:paraId="32E94B87" w14:textId="77777777" w:rsidR="005B2468" w:rsidRPr="00CA5DD6" w:rsidRDefault="005B2468" w:rsidP="005B2468">
            <w:pPr>
              <w:pStyle w:val="NoSpacing"/>
              <w:jc w:val="center"/>
              <w:rPr>
                <w:rFonts w:cs="Arial"/>
                <w:b/>
                <w:sz w:val="24"/>
                <w:szCs w:val="24"/>
              </w:rPr>
            </w:pPr>
          </w:p>
        </w:tc>
        <w:tc>
          <w:tcPr>
            <w:tcW w:w="9356" w:type="dxa"/>
          </w:tcPr>
          <w:p w14:paraId="0A2311DD" w14:textId="250D3335" w:rsidR="005B2468" w:rsidRPr="00CA5DD6" w:rsidRDefault="005B2468" w:rsidP="005B2468">
            <w:pPr>
              <w:pStyle w:val="NoSpacing"/>
              <w:rPr>
                <w:rFonts w:cs="Arial"/>
                <w:bCs/>
                <w:sz w:val="24"/>
                <w:szCs w:val="24"/>
              </w:rPr>
            </w:pPr>
          </w:p>
        </w:tc>
      </w:tr>
      <w:tr w:rsidR="00CA5DD6" w:rsidRPr="00CA5DD6" w14:paraId="5FF44402" w14:textId="77777777" w:rsidTr="00CA5DD6">
        <w:trPr>
          <w:trHeight w:val="243"/>
        </w:trPr>
        <w:tc>
          <w:tcPr>
            <w:tcW w:w="1129" w:type="dxa"/>
          </w:tcPr>
          <w:p w14:paraId="4BA7EBAA" w14:textId="4651F796" w:rsidR="005B2468" w:rsidRPr="00CA5DD6" w:rsidRDefault="00C47AA5" w:rsidP="005B2468">
            <w:pPr>
              <w:pStyle w:val="NoSpacing"/>
              <w:jc w:val="center"/>
              <w:rPr>
                <w:rFonts w:cs="Arial"/>
                <w:b/>
                <w:sz w:val="24"/>
                <w:szCs w:val="24"/>
              </w:rPr>
            </w:pPr>
            <w:r w:rsidRPr="00CA5DD6">
              <w:rPr>
                <w:rFonts w:cs="Arial"/>
                <w:b/>
                <w:sz w:val="24"/>
                <w:szCs w:val="24"/>
              </w:rPr>
              <w:t>9</w:t>
            </w:r>
          </w:p>
        </w:tc>
        <w:tc>
          <w:tcPr>
            <w:tcW w:w="9356" w:type="dxa"/>
          </w:tcPr>
          <w:p w14:paraId="0408C82E" w14:textId="18FA6179" w:rsidR="005B2468" w:rsidRPr="00CA5DD6" w:rsidRDefault="005B2468" w:rsidP="005B2468">
            <w:pPr>
              <w:pStyle w:val="NoSpacing"/>
              <w:rPr>
                <w:rFonts w:cs="Arial"/>
                <w:b/>
                <w:sz w:val="24"/>
                <w:szCs w:val="24"/>
              </w:rPr>
            </w:pPr>
            <w:r w:rsidRPr="00CA5DD6">
              <w:rPr>
                <w:rFonts w:cs="Arial"/>
                <w:b/>
                <w:sz w:val="24"/>
                <w:szCs w:val="24"/>
              </w:rPr>
              <w:t>Board Members Updates</w:t>
            </w:r>
          </w:p>
        </w:tc>
      </w:tr>
      <w:tr w:rsidR="00CA5DD6" w:rsidRPr="00CA5DD6" w14:paraId="753615B4" w14:textId="77777777" w:rsidTr="00CA5DD6">
        <w:trPr>
          <w:trHeight w:val="243"/>
        </w:trPr>
        <w:tc>
          <w:tcPr>
            <w:tcW w:w="1129" w:type="dxa"/>
          </w:tcPr>
          <w:p w14:paraId="30A79118" w14:textId="56DCD4FA" w:rsidR="005B2468" w:rsidRPr="00CA5DD6" w:rsidRDefault="005B2468" w:rsidP="005B2468">
            <w:pPr>
              <w:pStyle w:val="NoSpacing"/>
              <w:jc w:val="center"/>
              <w:rPr>
                <w:rFonts w:cs="Arial"/>
                <w:b/>
                <w:sz w:val="24"/>
                <w:szCs w:val="24"/>
              </w:rPr>
            </w:pPr>
          </w:p>
        </w:tc>
        <w:tc>
          <w:tcPr>
            <w:tcW w:w="9356" w:type="dxa"/>
          </w:tcPr>
          <w:p w14:paraId="277601F7" w14:textId="64D389A7" w:rsidR="005B2468" w:rsidRPr="00CA5DD6" w:rsidDel="001F6008" w:rsidRDefault="005B2468" w:rsidP="005B2468">
            <w:pPr>
              <w:pStyle w:val="NoSpacing"/>
              <w:jc w:val="both"/>
              <w:rPr>
                <w:rFonts w:cs="Arial"/>
                <w:bCs/>
                <w:sz w:val="24"/>
                <w:szCs w:val="24"/>
              </w:rPr>
            </w:pPr>
            <w:r w:rsidRPr="00CA5DD6">
              <w:rPr>
                <w:rFonts w:cs="Arial"/>
                <w:bCs/>
                <w:sz w:val="24"/>
                <w:szCs w:val="24"/>
              </w:rPr>
              <w:t xml:space="preserve">Rolls Royce – Robert Orgill will step down from the board.  Christine Sarris stated that she had made contact with Robert Orgill and that he had provided a suitable replacement.  Rafael Castro of ITP who have taken over Rolls Royce Hucknall plant.  Rafael is based in Madrid.  Martin Rigley will make contact and thanked Christine for her assistance.  </w:t>
            </w:r>
            <w:r w:rsidR="00C7328F" w:rsidRPr="00CA5DD6">
              <w:rPr>
                <w:rFonts w:cs="Arial"/>
                <w:bCs/>
                <w:sz w:val="24"/>
                <w:szCs w:val="24"/>
              </w:rPr>
              <w:t xml:space="preserve">A further update will be provided at the next Board meeting. </w:t>
            </w:r>
          </w:p>
        </w:tc>
      </w:tr>
      <w:tr w:rsidR="00CA5DD6" w:rsidRPr="00CA5DD6" w14:paraId="3082431C" w14:textId="77777777" w:rsidTr="00CA5DD6">
        <w:trPr>
          <w:trHeight w:val="243"/>
        </w:trPr>
        <w:tc>
          <w:tcPr>
            <w:tcW w:w="1129" w:type="dxa"/>
          </w:tcPr>
          <w:p w14:paraId="09157DCD" w14:textId="77777777" w:rsidR="005B2468" w:rsidRPr="00CA5DD6" w:rsidRDefault="005B2468" w:rsidP="005B2468">
            <w:pPr>
              <w:pStyle w:val="NoSpacing"/>
              <w:jc w:val="both"/>
              <w:rPr>
                <w:rFonts w:cs="Arial"/>
                <w:b/>
                <w:sz w:val="24"/>
                <w:szCs w:val="24"/>
              </w:rPr>
            </w:pPr>
          </w:p>
        </w:tc>
        <w:tc>
          <w:tcPr>
            <w:tcW w:w="9356" w:type="dxa"/>
          </w:tcPr>
          <w:p w14:paraId="1887E5A9" w14:textId="77777777" w:rsidR="005B2468" w:rsidRPr="00CA5DD6" w:rsidRDefault="005B2468" w:rsidP="005B2468">
            <w:pPr>
              <w:pStyle w:val="NoSpacing"/>
              <w:jc w:val="both"/>
              <w:rPr>
                <w:rFonts w:cs="Arial"/>
                <w:bCs/>
                <w:sz w:val="24"/>
                <w:szCs w:val="24"/>
              </w:rPr>
            </w:pPr>
          </w:p>
        </w:tc>
      </w:tr>
      <w:tr w:rsidR="00CA5DD6" w:rsidRPr="00CA5DD6" w14:paraId="37876919" w14:textId="77777777" w:rsidTr="00CA5DD6">
        <w:trPr>
          <w:trHeight w:val="130"/>
        </w:trPr>
        <w:tc>
          <w:tcPr>
            <w:tcW w:w="1129" w:type="dxa"/>
          </w:tcPr>
          <w:p w14:paraId="0E8DC1A9" w14:textId="2009F3FD" w:rsidR="005B2468" w:rsidRPr="00CA5DD6" w:rsidRDefault="00C47AA5" w:rsidP="005B2468">
            <w:pPr>
              <w:pStyle w:val="NoSpacing"/>
              <w:jc w:val="center"/>
              <w:rPr>
                <w:rFonts w:cs="Arial"/>
                <w:b/>
                <w:sz w:val="24"/>
                <w:szCs w:val="24"/>
              </w:rPr>
            </w:pPr>
            <w:r w:rsidRPr="00CA5DD6">
              <w:rPr>
                <w:rFonts w:cs="Arial"/>
                <w:b/>
                <w:sz w:val="24"/>
                <w:szCs w:val="24"/>
              </w:rPr>
              <w:t>10</w:t>
            </w:r>
          </w:p>
        </w:tc>
        <w:tc>
          <w:tcPr>
            <w:tcW w:w="9356" w:type="dxa"/>
          </w:tcPr>
          <w:p w14:paraId="33D96F16" w14:textId="1F90F5A3" w:rsidR="005B2468" w:rsidRPr="00CA5DD6" w:rsidRDefault="005B2468" w:rsidP="005B2468">
            <w:pPr>
              <w:pStyle w:val="NoSpacing"/>
              <w:jc w:val="both"/>
              <w:rPr>
                <w:rFonts w:cs="Arial"/>
                <w:b/>
                <w:bCs/>
                <w:sz w:val="24"/>
                <w:szCs w:val="24"/>
              </w:rPr>
            </w:pPr>
            <w:r w:rsidRPr="00CA5DD6">
              <w:rPr>
                <w:rFonts w:cs="Arial"/>
                <w:b/>
                <w:sz w:val="24"/>
                <w:szCs w:val="24"/>
              </w:rPr>
              <w:t>Any Other Business</w:t>
            </w:r>
          </w:p>
        </w:tc>
      </w:tr>
      <w:tr w:rsidR="00CA5DD6" w:rsidRPr="00CA5DD6" w14:paraId="0132EBE0" w14:textId="77777777" w:rsidTr="00CA5DD6">
        <w:trPr>
          <w:trHeight w:val="317"/>
        </w:trPr>
        <w:tc>
          <w:tcPr>
            <w:tcW w:w="1129" w:type="dxa"/>
          </w:tcPr>
          <w:p w14:paraId="44B0CCDF" w14:textId="32C1E1C2" w:rsidR="005B2468" w:rsidRPr="00CA5DD6" w:rsidRDefault="00C47AA5" w:rsidP="005B2468">
            <w:pPr>
              <w:pStyle w:val="NoSpacing"/>
              <w:jc w:val="center"/>
              <w:rPr>
                <w:rFonts w:cs="Arial"/>
                <w:b/>
                <w:sz w:val="24"/>
                <w:szCs w:val="24"/>
              </w:rPr>
            </w:pPr>
            <w:r w:rsidRPr="00CA5DD6">
              <w:rPr>
                <w:rFonts w:cs="Arial"/>
                <w:b/>
                <w:sz w:val="24"/>
                <w:szCs w:val="24"/>
              </w:rPr>
              <w:t>10</w:t>
            </w:r>
            <w:r w:rsidR="005B2468" w:rsidRPr="00CA5DD6">
              <w:rPr>
                <w:rFonts w:cs="Arial"/>
                <w:b/>
                <w:sz w:val="24"/>
                <w:szCs w:val="24"/>
              </w:rPr>
              <w:t>.1</w:t>
            </w:r>
          </w:p>
        </w:tc>
        <w:tc>
          <w:tcPr>
            <w:tcW w:w="9356" w:type="dxa"/>
          </w:tcPr>
          <w:p w14:paraId="4DB05829" w14:textId="08873749" w:rsidR="005B2468" w:rsidRPr="00CA5DD6" w:rsidRDefault="005B2468" w:rsidP="005B2468">
            <w:pPr>
              <w:pStyle w:val="NoSpacing"/>
              <w:jc w:val="both"/>
              <w:rPr>
                <w:rFonts w:cs="Arial"/>
                <w:bCs/>
                <w:sz w:val="24"/>
                <w:szCs w:val="24"/>
              </w:rPr>
            </w:pPr>
            <w:r w:rsidRPr="00CA5DD6">
              <w:rPr>
                <w:rFonts w:cs="Arial"/>
                <w:bCs/>
                <w:sz w:val="24"/>
                <w:szCs w:val="24"/>
              </w:rPr>
              <w:t xml:space="preserve">Declaration of Interest Form and Skills Audit – Lindsey Kenworthy to resend documents out.  </w:t>
            </w:r>
          </w:p>
        </w:tc>
      </w:tr>
      <w:tr w:rsidR="00CA5DD6" w:rsidRPr="00CA5DD6" w14:paraId="0D4C18FB" w14:textId="77777777" w:rsidTr="00CA5DD6">
        <w:trPr>
          <w:trHeight w:val="317"/>
        </w:trPr>
        <w:tc>
          <w:tcPr>
            <w:tcW w:w="1129" w:type="dxa"/>
          </w:tcPr>
          <w:p w14:paraId="142287E8" w14:textId="77777777" w:rsidR="005B2468" w:rsidRPr="00CA5DD6" w:rsidRDefault="005B2468" w:rsidP="005B2468">
            <w:pPr>
              <w:pStyle w:val="NoSpacing"/>
              <w:jc w:val="both"/>
              <w:rPr>
                <w:rFonts w:cs="Arial"/>
                <w:sz w:val="24"/>
                <w:szCs w:val="24"/>
              </w:rPr>
            </w:pPr>
          </w:p>
        </w:tc>
        <w:tc>
          <w:tcPr>
            <w:tcW w:w="9356" w:type="dxa"/>
          </w:tcPr>
          <w:p w14:paraId="0BC485C2" w14:textId="77777777" w:rsidR="005B2468" w:rsidRPr="00CA5DD6" w:rsidRDefault="005B2468" w:rsidP="005B2468">
            <w:pPr>
              <w:pStyle w:val="NoSpacing"/>
              <w:jc w:val="both"/>
              <w:rPr>
                <w:rFonts w:cs="Arial"/>
                <w:b/>
                <w:sz w:val="24"/>
                <w:szCs w:val="24"/>
              </w:rPr>
            </w:pPr>
          </w:p>
        </w:tc>
      </w:tr>
      <w:tr w:rsidR="00CA5DD6" w:rsidRPr="00CA5DD6" w14:paraId="39982967" w14:textId="77777777" w:rsidTr="00CA5DD6">
        <w:trPr>
          <w:trHeight w:val="70"/>
        </w:trPr>
        <w:tc>
          <w:tcPr>
            <w:tcW w:w="1129" w:type="dxa"/>
          </w:tcPr>
          <w:p w14:paraId="0E9C10D9" w14:textId="7D8C721D" w:rsidR="005B2468" w:rsidRPr="00CA5DD6" w:rsidRDefault="00C47AA5" w:rsidP="005B2468">
            <w:pPr>
              <w:pStyle w:val="NoSpacing"/>
              <w:jc w:val="center"/>
              <w:rPr>
                <w:rFonts w:cs="Arial"/>
                <w:b/>
                <w:sz w:val="24"/>
                <w:szCs w:val="24"/>
              </w:rPr>
            </w:pPr>
            <w:r w:rsidRPr="00CA5DD6">
              <w:rPr>
                <w:rFonts w:cs="Arial"/>
                <w:b/>
                <w:sz w:val="24"/>
                <w:szCs w:val="24"/>
              </w:rPr>
              <w:t>11</w:t>
            </w:r>
          </w:p>
        </w:tc>
        <w:tc>
          <w:tcPr>
            <w:tcW w:w="9356" w:type="dxa"/>
          </w:tcPr>
          <w:p w14:paraId="50D29482" w14:textId="325FFCA9" w:rsidR="005B2468" w:rsidRPr="00CA5DD6" w:rsidRDefault="005B2468" w:rsidP="005B2468">
            <w:pPr>
              <w:pStyle w:val="NoSpacing"/>
              <w:jc w:val="both"/>
              <w:rPr>
                <w:rFonts w:cs="Arial"/>
                <w:b/>
                <w:sz w:val="24"/>
                <w:szCs w:val="24"/>
              </w:rPr>
            </w:pPr>
            <w:r w:rsidRPr="00CA5DD6">
              <w:rPr>
                <w:rFonts w:cs="Arial"/>
                <w:b/>
                <w:sz w:val="24"/>
                <w:szCs w:val="24"/>
              </w:rPr>
              <w:t xml:space="preserve">Date of Next Meeting </w:t>
            </w:r>
          </w:p>
        </w:tc>
      </w:tr>
      <w:tr w:rsidR="00CA5DD6" w:rsidRPr="00CA5DD6" w14:paraId="3E553D5D" w14:textId="77777777" w:rsidTr="00CA5DD6">
        <w:trPr>
          <w:trHeight w:val="63"/>
        </w:trPr>
        <w:tc>
          <w:tcPr>
            <w:tcW w:w="1129" w:type="dxa"/>
          </w:tcPr>
          <w:p w14:paraId="0EE999A6" w14:textId="77777777" w:rsidR="005B2468" w:rsidRPr="00CA5DD6" w:rsidRDefault="005B2468" w:rsidP="005B2468">
            <w:pPr>
              <w:pStyle w:val="NoSpacing"/>
              <w:jc w:val="both"/>
              <w:rPr>
                <w:rFonts w:cs="Arial"/>
                <w:b/>
                <w:sz w:val="24"/>
                <w:szCs w:val="24"/>
              </w:rPr>
            </w:pPr>
          </w:p>
        </w:tc>
        <w:tc>
          <w:tcPr>
            <w:tcW w:w="9356" w:type="dxa"/>
          </w:tcPr>
          <w:p w14:paraId="061352C2" w14:textId="77777777" w:rsidR="000A7D40" w:rsidRPr="00CA5DD6" w:rsidRDefault="000A7D40" w:rsidP="005B2468">
            <w:pPr>
              <w:pStyle w:val="NoSpacing"/>
              <w:jc w:val="both"/>
              <w:rPr>
                <w:rFonts w:cs="Arial"/>
                <w:sz w:val="24"/>
                <w:szCs w:val="24"/>
              </w:rPr>
            </w:pPr>
            <w:r w:rsidRPr="00CA5DD6">
              <w:rPr>
                <w:rFonts w:cs="Arial"/>
                <w:sz w:val="24"/>
                <w:szCs w:val="24"/>
              </w:rPr>
              <w:t xml:space="preserve">Note Change of Date: </w:t>
            </w:r>
          </w:p>
          <w:p w14:paraId="5F7FA120" w14:textId="549B8EAE" w:rsidR="005B2468" w:rsidRPr="00CA5DD6" w:rsidRDefault="005B2468" w:rsidP="005B2468">
            <w:pPr>
              <w:pStyle w:val="NoSpacing"/>
              <w:jc w:val="both"/>
              <w:rPr>
                <w:rFonts w:cs="Arial"/>
                <w:sz w:val="24"/>
                <w:szCs w:val="24"/>
              </w:rPr>
            </w:pPr>
            <w:r w:rsidRPr="00CA5DD6">
              <w:rPr>
                <w:rFonts w:cs="Arial"/>
                <w:sz w:val="24"/>
                <w:szCs w:val="24"/>
              </w:rPr>
              <w:t>Friday 18</w:t>
            </w:r>
            <w:r w:rsidRPr="00CA5DD6">
              <w:rPr>
                <w:rFonts w:cs="Arial"/>
                <w:sz w:val="24"/>
                <w:szCs w:val="24"/>
                <w:vertAlign w:val="superscript"/>
              </w:rPr>
              <w:t>th</w:t>
            </w:r>
            <w:r w:rsidRPr="00CA5DD6">
              <w:rPr>
                <w:rFonts w:cs="Arial"/>
                <w:sz w:val="24"/>
                <w:szCs w:val="24"/>
              </w:rPr>
              <w:t xml:space="preserve"> March, 9.00am - 9.05am start.  </w:t>
            </w:r>
            <w:r w:rsidR="000A7D40" w:rsidRPr="00CA5DD6">
              <w:rPr>
                <w:rFonts w:cs="Arial"/>
                <w:sz w:val="24"/>
                <w:szCs w:val="24"/>
              </w:rPr>
              <w:t>Post meeting note: meeting to be</w:t>
            </w:r>
            <w:r w:rsidRPr="00CA5DD6">
              <w:rPr>
                <w:rFonts w:cs="Arial"/>
                <w:sz w:val="24"/>
                <w:szCs w:val="24"/>
              </w:rPr>
              <w:t xml:space="preserve"> held at </w:t>
            </w:r>
            <w:r w:rsidRPr="00CA5DD6">
              <w:rPr>
                <w:rFonts w:cs="Arial"/>
                <w:b/>
                <w:bCs/>
                <w:sz w:val="24"/>
                <w:szCs w:val="24"/>
              </w:rPr>
              <w:t xml:space="preserve">WNC, Derby Road Campus </w:t>
            </w:r>
            <w:r w:rsidR="000A7D40" w:rsidRPr="00CA5DD6">
              <w:rPr>
                <w:rFonts w:cs="Arial"/>
                <w:b/>
                <w:bCs/>
                <w:sz w:val="24"/>
                <w:szCs w:val="24"/>
              </w:rPr>
              <w:t xml:space="preserve">that will be </w:t>
            </w:r>
            <w:r w:rsidRPr="00CA5DD6">
              <w:rPr>
                <w:rFonts w:cs="Arial"/>
                <w:b/>
                <w:bCs/>
                <w:sz w:val="24"/>
                <w:szCs w:val="24"/>
              </w:rPr>
              <w:t>hybrid.</w:t>
            </w:r>
            <w:r w:rsidRPr="00CA5DD6">
              <w:rPr>
                <w:rFonts w:cs="Arial"/>
                <w:sz w:val="24"/>
                <w:szCs w:val="24"/>
              </w:rPr>
              <w:t xml:space="preserve">  </w:t>
            </w:r>
          </w:p>
        </w:tc>
      </w:tr>
      <w:tr w:rsidR="00CA5DD6" w:rsidRPr="00CA5DD6" w14:paraId="716449F2" w14:textId="77777777" w:rsidTr="00CA5DD6">
        <w:trPr>
          <w:trHeight w:val="317"/>
        </w:trPr>
        <w:tc>
          <w:tcPr>
            <w:tcW w:w="1129" w:type="dxa"/>
          </w:tcPr>
          <w:p w14:paraId="5B8BC6BF" w14:textId="77777777" w:rsidR="005B2468" w:rsidRPr="00CA5DD6" w:rsidRDefault="005B2468" w:rsidP="005B2468">
            <w:pPr>
              <w:pStyle w:val="NoSpacing"/>
              <w:jc w:val="both"/>
              <w:rPr>
                <w:rFonts w:cs="Arial"/>
                <w:b/>
                <w:sz w:val="24"/>
                <w:szCs w:val="24"/>
              </w:rPr>
            </w:pPr>
          </w:p>
        </w:tc>
        <w:tc>
          <w:tcPr>
            <w:tcW w:w="9356" w:type="dxa"/>
          </w:tcPr>
          <w:p w14:paraId="1C54844D" w14:textId="77777777" w:rsidR="005B2468" w:rsidRPr="00CA5DD6" w:rsidRDefault="005B2468" w:rsidP="005B2468">
            <w:pPr>
              <w:pStyle w:val="NoSpacing"/>
              <w:jc w:val="both"/>
              <w:rPr>
                <w:rFonts w:cs="Arial"/>
                <w:b/>
                <w:sz w:val="24"/>
                <w:szCs w:val="24"/>
              </w:rPr>
            </w:pPr>
          </w:p>
        </w:tc>
      </w:tr>
    </w:tbl>
    <w:p w14:paraId="6DE4B72A" w14:textId="7A53C4F5" w:rsidR="004C7ADB" w:rsidRPr="00CA5DD6" w:rsidRDefault="004C7ADB" w:rsidP="00E6081F">
      <w:pPr>
        <w:jc w:val="both"/>
        <w:rPr>
          <w:rFonts w:cs="Arial"/>
          <w:sz w:val="24"/>
          <w:szCs w:val="24"/>
        </w:rPr>
      </w:pPr>
    </w:p>
    <w:sectPr w:rsidR="004C7ADB" w:rsidRPr="00CA5DD6"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8536F5" w:rsidRDefault="008536F5">
      <w:r>
        <w:separator/>
      </w:r>
    </w:p>
  </w:endnote>
  <w:endnote w:type="continuationSeparator" w:id="0">
    <w:p w14:paraId="31D3AD53" w14:textId="77777777" w:rsidR="008536F5" w:rsidRDefault="008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8536F5" w:rsidRDefault="0085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8536F5" w:rsidRDefault="008536F5">
    <w:pPr>
      <w:pStyle w:val="Footer"/>
      <w:jc w:val="right"/>
    </w:pPr>
  </w:p>
  <w:p w14:paraId="6B76EDF1" w14:textId="77777777" w:rsidR="008536F5" w:rsidRDefault="0085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8536F5" w:rsidRDefault="0085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8536F5" w:rsidRDefault="008536F5">
      <w:r>
        <w:separator/>
      </w:r>
    </w:p>
  </w:footnote>
  <w:footnote w:type="continuationSeparator" w:id="0">
    <w:p w14:paraId="76FFB127" w14:textId="77777777" w:rsidR="008536F5" w:rsidRDefault="0085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8536F5" w:rsidRPr="00A90BC9" w:rsidRDefault="008536F5"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8536F5" w:rsidRDefault="0085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C1B"/>
    <w:multiLevelType w:val="hybridMultilevel"/>
    <w:tmpl w:val="E8C6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1A86"/>
    <w:multiLevelType w:val="hybridMultilevel"/>
    <w:tmpl w:val="9A485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8580F"/>
    <w:multiLevelType w:val="hybridMultilevel"/>
    <w:tmpl w:val="D48EF5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 w15:restartNumberingAfterBreak="0">
    <w:nsid w:val="29C358A7"/>
    <w:multiLevelType w:val="hybridMultilevel"/>
    <w:tmpl w:val="77824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239C0"/>
    <w:multiLevelType w:val="hybridMultilevel"/>
    <w:tmpl w:val="59684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979FA"/>
    <w:multiLevelType w:val="hybridMultilevel"/>
    <w:tmpl w:val="036A6C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num w:numId="1" w16cid:durableId="1108042505">
    <w:abstractNumId w:val="6"/>
  </w:num>
  <w:num w:numId="2" w16cid:durableId="753279971">
    <w:abstractNumId w:val="3"/>
  </w:num>
  <w:num w:numId="3" w16cid:durableId="22898819">
    <w:abstractNumId w:val="7"/>
  </w:num>
  <w:num w:numId="4" w16cid:durableId="1531139984">
    <w:abstractNumId w:val="4"/>
  </w:num>
  <w:num w:numId="5" w16cid:durableId="2049797755">
    <w:abstractNumId w:val="5"/>
  </w:num>
  <w:num w:numId="6" w16cid:durableId="1197623644">
    <w:abstractNumId w:val="2"/>
  </w:num>
  <w:num w:numId="7" w16cid:durableId="186601669">
    <w:abstractNumId w:val="0"/>
  </w:num>
  <w:num w:numId="8" w16cid:durableId="19115800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0C36"/>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2A3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CB9"/>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3051"/>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A7D40"/>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626D"/>
    <w:rsid w:val="000D78EC"/>
    <w:rsid w:val="000D7B93"/>
    <w:rsid w:val="000E005C"/>
    <w:rsid w:val="000E018B"/>
    <w:rsid w:val="000E08E1"/>
    <w:rsid w:val="000E0D6F"/>
    <w:rsid w:val="000E2AE2"/>
    <w:rsid w:val="000E2AEA"/>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4F2"/>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34E"/>
    <w:rsid w:val="0016196B"/>
    <w:rsid w:val="001627E5"/>
    <w:rsid w:val="0016300F"/>
    <w:rsid w:val="00163AD7"/>
    <w:rsid w:val="00163F18"/>
    <w:rsid w:val="001642B9"/>
    <w:rsid w:val="0016440F"/>
    <w:rsid w:val="00164C0A"/>
    <w:rsid w:val="001650BD"/>
    <w:rsid w:val="001651AA"/>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5022"/>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355"/>
    <w:rsid w:val="002036E1"/>
    <w:rsid w:val="00205358"/>
    <w:rsid w:val="0020625A"/>
    <w:rsid w:val="0020671E"/>
    <w:rsid w:val="00210F3A"/>
    <w:rsid w:val="002112F0"/>
    <w:rsid w:val="00212265"/>
    <w:rsid w:val="00213829"/>
    <w:rsid w:val="00213987"/>
    <w:rsid w:val="002139D3"/>
    <w:rsid w:val="00216F03"/>
    <w:rsid w:val="002176B3"/>
    <w:rsid w:val="00217884"/>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088"/>
    <w:rsid w:val="00246B58"/>
    <w:rsid w:val="002472E0"/>
    <w:rsid w:val="00247A56"/>
    <w:rsid w:val="00250308"/>
    <w:rsid w:val="00250D77"/>
    <w:rsid w:val="00252257"/>
    <w:rsid w:val="00252E2A"/>
    <w:rsid w:val="00252F03"/>
    <w:rsid w:val="00253DC5"/>
    <w:rsid w:val="002570BF"/>
    <w:rsid w:val="00257340"/>
    <w:rsid w:val="002575D0"/>
    <w:rsid w:val="002576D8"/>
    <w:rsid w:val="00260315"/>
    <w:rsid w:val="00260ED2"/>
    <w:rsid w:val="0026187A"/>
    <w:rsid w:val="002626D5"/>
    <w:rsid w:val="0026386A"/>
    <w:rsid w:val="00263B1B"/>
    <w:rsid w:val="002648C7"/>
    <w:rsid w:val="00264ABC"/>
    <w:rsid w:val="002656C4"/>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2F7401"/>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2D3"/>
    <w:rsid w:val="003209D8"/>
    <w:rsid w:val="00320A2F"/>
    <w:rsid w:val="0032163F"/>
    <w:rsid w:val="00323272"/>
    <w:rsid w:val="003245A0"/>
    <w:rsid w:val="00324D92"/>
    <w:rsid w:val="0032500E"/>
    <w:rsid w:val="00325BFA"/>
    <w:rsid w:val="0032652D"/>
    <w:rsid w:val="00327040"/>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1BAE"/>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500"/>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3F7536"/>
    <w:rsid w:val="00401719"/>
    <w:rsid w:val="00401CFF"/>
    <w:rsid w:val="00402AD7"/>
    <w:rsid w:val="00402C3A"/>
    <w:rsid w:val="00402CEF"/>
    <w:rsid w:val="00403126"/>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4D21"/>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28CB"/>
    <w:rsid w:val="00472923"/>
    <w:rsid w:val="004733C9"/>
    <w:rsid w:val="00473DB7"/>
    <w:rsid w:val="00474ABC"/>
    <w:rsid w:val="0047540C"/>
    <w:rsid w:val="00475729"/>
    <w:rsid w:val="004766D2"/>
    <w:rsid w:val="0047729A"/>
    <w:rsid w:val="00477883"/>
    <w:rsid w:val="00480568"/>
    <w:rsid w:val="00481744"/>
    <w:rsid w:val="00481A09"/>
    <w:rsid w:val="00482085"/>
    <w:rsid w:val="0048395F"/>
    <w:rsid w:val="00483B53"/>
    <w:rsid w:val="00484637"/>
    <w:rsid w:val="00484E82"/>
    <w:rsid w:val="00484F0E"/>
    <w:rsid w:val="0048643C"/>
    <w:rsid w:val="004865BD"/>
    <w:rsid w:val="00490008"/>
    <w:rsid w:val="00490777"/>
    <w:rsid w:val="00490BD4"/>
    <w:rsid w:val="00491672"/>
    <w:rsid w:val="00491C06"/>
    <w:rsid w:val="00491FAB"/>
    <w:rsid w:val="00492BB3"/>
    <w:rsid w:val="00494720"/>
    <w:rsid w:val="004947F3"/>
    <w:rsid w:val="00495991"/>
    <w:rsid w:val="00495DA3"/>
    <w:rsid w:val="00496433"/>
    <w:rsid w:val="00496C83"/>
    <w:rsid w:val="004A03ED"/>
    <w:rsid w:val="004A10DC"/>
    <w:rsid w:val="004A1C89"/>
    <w:rsid w:val="004A402A"/>
    <w:rsid w:val="004A4C00"/>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4F73F9"/>
    <w:rsid w:val="00500500"/>
    <w:rsid w:val="005022E3"/>
    <w:rsid w:val="00503136"/>
    <w:rsid w:val="00503556"/>
    <w:rsid w:val="005037B7"/>
    <w:rsid w:val="00503AA4"/>
    <w:rsid w:val="00503C4C"/>
    <w:rsid w:val="00503EE1"/>
    <w:rsid w:val="00504C28"/>
    <w:rsid w:val="00504C88"/>
    <w:rsid w:val="0050503B"/>
    <w:rsid w:val="005060F4"/>
    <w:rsid w:val="0050690D"/>
    <w:rsid w:val="00510366"/>
    <w:rsid w:val="00511C0F"/>
    <w:rsid w:val="00511E75"/>
    <w:rsid w:val="0051212A"/>
    <w:rsid w:val="00513077"/>
    <w:rsid w:val="0051307D"/>
    <w:rsid w:val="005133EE"/>
    <w:rsid w:val="0051423B"/>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58"/>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8729A"/>
    <w:rsid w:val="00590FE0"/>
    <w:rsid w:val="00591573"/>
    <w:rsid w:val="00592BE8"/>
    <w:rsid w:val="00592E02"/>
    <w:rsid w:val="005945A4"/>
    <w:rsid w:val="005951F1"/>
    <w:rsid w:val="00595B8A"/>
    <w:rsid w:val="005962FE"/>
    <w:rsid w:val="00597775"/>
    <w:rsid w:val="005A029D"/>
    <w:rsid w:val="005A1523"/>
    <w:rsid w:val="005A366F"/>
    <w:rsid w:val="005A3791"/>
    <w:rsid w:val="005A6733"/>
    <w:rsid w:val="005A687A"/>
    <w:rsid w:val="005A6E37"/>
    <w:rsid w:val="005A6FB3"/>
    <w:rsid w:val="005A7DAD"/>
    <w:rsid w:val="005A7FD1"/>
    <w:rsid w:val="005B0EC1"/>
    <w:rsid w:val="005B1730"/>
    <w:rsid w:val="005B1FC3"/>
    <w:rsid w:val="005B2468"/>
    <w:rsid w:val="005B2844"/>
    <w:rsid w:val="005B457F"/>
    <w:rsid w:val="005B49B5"/>
    <w:rsid w:val="005B53EE"/>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A34"/>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21CA"/>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30B2"/>
    <w:rsid w:val="00603415"/>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5721"/>
    <w:rsid w:val="00636032"/>
    <w:rsid w:val="006365CD"/>
    <w:rsid w:val="006369B8"/>
    <w:rsid w:val="00636C8A"/>
    <w:rsid w:val="00637871"/>
    <w:rsid w:val="00637FF7"/>
    <w:rsid w:val="0064005F"/>
    <w:rsid w:val="00640635"/>
    <w:rsid w:val="00641AC1"/>
    <w:rsid w:val="00641CBC"/>
    <w:rsid w:val="006446C5"/>
    <w:rsid w:val="00644B6B"/>
    <w:rsid w:val="00644F4C"/>
    <w:rsid w:val="00645C0E"/>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A89"/>
    <w:rsid w:val="006D7B5F"/>
    <w:rsid w:val="006D7B92"/>
    <w:rsid w:val="006E062B"/>
    <w:rsid w:val="006E0F9C"/>
    <w:rsid w:val="006E1FFD"/>
    <w:rsid w:val="006E3D16"/>
    <w:rsid w:val="006E6AD7"/>
    <w:rsid w:val="006E6BA0"/>
    <w:rsid w:val="006E6C9B"/>
    <w:rsid w:val="006E77A9"/>
    <w:rsid w:val="006E78A1"/>
    <w:rsid w:val="006E7C8A"/>
    <w:rsid w:val="006F065A"/>
    <w:rsid w:val="006F2F9B"/>
    <w:rsid w:val="006F3773"/>
    <w:rsid w:val="006F37E6"/>
    <w:rsid w:val="006F44E0"/>
    <w:rsid w:val="006F70D2"/>
    <w:rsid w:val="006F7D47"/>
    <w:rsid w:val="0070144B"/>
    <w:rsid w:val="00701B1C"/>
    <w:rsid w:val="00701B41"/>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201BB"/>
    <w:rsid w:val="00720462"/>
    <w:rsid w:val="007204C0"/>
    <w:rsid w:val="00720634"/>
    <w:rsid w:val="00721A56"/>
    <w:rsid w:val="00721B5B"/>
    <w:rsid w:val="00721B83"/>
    <w:rsid w:val="00721EA8"/>
    <w:rsid w:val="00723E18"/>
    <w:rsid w:val="0072705F"/>
    <w:rsid w:val="007270D0"/>
    <w:rsid w:val="0072763D"/>
    <w:rsid w:val="007315A8"/>
    <w:rsid w:val="0073230C"/>
    <w:rsid w:val="0073234E"/>
    <w:rsid w:val="00733238"/>
    <w:rsid w:val="007337A3"/>
    <w:rsid w:val="0073448C"/>
    <w:rsid w:val="00734CDE"/>
    <w:rsid w:val="0073554B"/>
    <w:rsid w:val="00735DB6"/>
    <w:rsid w:val="00735DFB"/>
    <w:rsid w:val="00736120"/>
    <w:rsid w:val="00736C54"/>
    <w:rsid w:val="00736C6E"/>
    <w:rsid w:val="00737053"/>
    <w:rsid w:val="00737874"/>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DF4"/>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0F8E"/>
    <w:rsid w:val="007E149B"/>
    <w:rsid w:val="007E1DD7"/>
    <w:rsid w:val="007E3165"/>
    <w:rsid w:val="007E331D"/>
    <w:rsid w:val="007E34AD"/>
    <w:rsid w:val="007E3E74"/>
    <w:rsid w:val="007E4B15"/>
    <w:rsid w:val="007E56ED"/>
    <w:rsid w:val="007E5730"/>
    <w:rsid w:val="007E6292"/>
    <w:rsid w:val="007E7277"/>
    <w:rsid w:val="007E7616"/>
    <w:rsid w:val="007E7948"/>
    <w:rsid w:val="007E7BF0"/>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0EB7"/>
    <w:rsid w:val="008015A4"/>
    <w:rsid w:val="008020BC"/>
    <w:rsid w:val="00804BF0"/>
    <w:rsid w:val="00804DBC"/>
    <w:rsid w:val="008064B0"/>
    <w:rsid w:val="008076E5"/>
    <w:rsid w:val="0081028E"/>
    <w:rsid w:val="008105B8"/>
    <w:rsid w:val="00811464"/>
    <w:rsid w:val="008116F4"/>
    <w:rsid w:val="0081170E"/>
    <w:rsid w:val="008120C6"/>
    <w:rsid w:val="0081294C"/>
    <w:rsid w:val="00813602"/>
    <w:rsid w:val="00813B3A"/>
    <w:rsid w:val="00814BC8"/>
    <w:rsid w:val="00814E42"/>
    <w:rsid w:val="00815CAA"/>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D5D"/>
    <w:rsid w:val="00842FE5"/>
    <w:rsid w:val="00843460"/>
    <w:rsid w:val="008446C8"/>
    <w:rsid w:val="00845FCE"/>
    <w:rsid w:val="00846368"/>
    <w:rsid w:val="008476B7"/>
    <w:rsid w:val="008478BF"/>
    <w:rsid w:val="00847E50"/>
    <w:rsid w:val="00850416"/>
    <w:rsid w:val="0085230B"/>
    <w:rsid w:val="00852C6B"/>
    <w:rsid w:val="00853116"/>
    <w:rsid w:val="008536F5"/>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3BD"/>
    <w:rsid w:val="00865869"/>
    <w:rsid w:val="00865A6D"/>
    <w:rsid w:val="00866FE2"/>
    <w:rsid w:val="00870316"/>
    <w:rsid w:val="00870912"/>
    <w:rsid w:val="00870B5D"/>
    <w:rsid w:val="0087199E"/>
    <w:rsid w:val="008734BB"/>
    <w:rsid w:val="008748D0"/>
    <w:rsid w:val="00875380"/>
    <w:rsid w:val="008764AA"/>
    <w:rsid w:val="0087659A"/>
    <w:rsid w:val="0087735D"/>
    <w:rsid w:val="0087776C"/>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369"/>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3F84"/>
    <w:rsid w:val="008A45F9"/>
    <w:rsid w:val="008A4B43"/>
    <w:rsid w:val="008A4DEF"/>
    <w:rsid w:val="008A5568"/>
    <w:rsid w:val="008A6B3B"/>
    <w:rsid w:val="008A6EF8"/>
    <w:rsid w:val="008A76EF"/>
    <w:rsid w:val="008B23A4"/>
    <w:rsid w:val="008B26E0"/>
    <w:rsid w:val="008B2989"/>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038D"/>
    <w:rsid w:val="008D1329"/>
    <w:rsid w:val="008D1EB3"/>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910"/>
    <w:rsid w:val="008F2A6F"/>
    <w:rsid w:val="008F5437"/>
    <w:rsid w:val="008F591F"/>
    <w:rsid w:val="008F6C53"/>
    <w:rsid w:val="00900E41"/>
    <w:rsid w:val="00904578"/>
    <w:rsid w:val="00904CA3"/>
    <w:rsid w:val="00906799"/>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B64"/>
    <w:rsid w:val="00927EB2"/>
    <w:rsid w:val="009304AA"/>
    <w:rsid w:val="00930EAA"/>
    <w:rsid w:val="00932881"/>
    <w:rsid w:val="0093500C"/>
    <w:rsid w:val="0094063D"/>
    <w:rsid w:val="00940672"/>
    <w:rsid w:val="00941C34"/>
    <w:rsid w:val="009420C4"/>
    <w:rsid w:val="00942C91"/>
    <w:rsid w:val="00942D93"/>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3EF2"/>
    <w:rsid w:val="00965221"/>
    <w:rsid w:val="00965816"/>
    <w:rsid w:val="00967E1A"/>
    <w:rsid w:val="00970D03"/>
    <w:rsid w:val="0097115A"/>
    <w:rsid w:val="0097116D"/>
    <w:rsid w:val="009713C0"/>
    <w:rsid w:val="009722EC"/>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9B5"/>
    <w:rsid w:val="009A5A58"/>
    <w:rsid w:val="009A63BA"/>
    <w:rsid w:val="009A67C5"/>
    <w:rsid w:val="009A7AB8"/>
    <w:rsid w:val="009B1108"/>
    <w:rsid w:val="009B170F"/>
    <w:rsid w:val="009B1DD0"/>
    <w:rsid w:val="009B2183"/>
    <w:rsid w:val="009B3A40"/>
    <w:rsid w:val="009B4461"/>
    <w:rsid w:val="009B4465"/>
    <w:rsid w:val="009B4971"/>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D7A8C"/>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879"/>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1DA"/>
    <w:rsid w:val="00A26985"/>
    <w:rsid w:val="00A26EC5"/>
    <w:rsid w:val="00A26F06"/>
    <w:rsid w:val="00A271EA"/>
    <w:rsid w:val="00A30B98"/>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3BB"/>
    <w:rsid w:val="00A817E6"/>
    <w:rsid w:val="00A81BCA"/>
    <w:rsid w:val="00A81F0F"/>
    <w:rsid w:val="00A81F3E"/>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8A5"/>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A9B"/>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2AA7"/>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1612"/>
    <w:rsid w:val="00B5220A"/>
    <w:rsid w:val="00B52305"/>
    <w:rsid w:val="00B54888"/>
    <w:rsid w:val="00B55172"/>
    <w:rsid w:val="00B55241"/>
    <w:rsid w:val="00B55383"/>
    <w:rsid w:val="00B5543E"/>
    <w:rsid w:val="00B55B17"/>
    <w:rsid w:val="00B55B94"/>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2BE3"/>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6588"/>
    <w:rsid w:val="00BD66E8"/>
    <w:rsid w:val="00BD68AA"/>
    <w:rsid w:val="00BD68E3"/>
    <w:rsid w:val="00BD7D95"/>
    <w:rsid w:val="00BD7DA8"/>
    <w:rsid w:val="00BE0CCC"/>
    <w:rsid w:val="00BE10D8"/>
    <w:rsid w:val="00BE1756"/>
    <w:rsid w:val="00BE28CC"/>
    <w:rsid w:val="00BE2B5C"/>
    <w:rsid w:val="00BE36B8"/>
    <w:rsid w:val="00BE3A57"/>
    <w:rsid w:val="00BE4320"/>
    <w:rsid w:val="00BE46DC"/>
    <w:rsid w:val="00BE4B1B"/>
    <w:rsid w:val="00BE5472"/>
    <w:rsid w:val="00BE5C5D"/>
    <w:rsid w:val="00BE655E"/>
    <w:rsid w:val="00BF00FA"/>
    <w:rsid w:val="00BF08B9"/>
    <w:rsid w:val="00BF12BA"/>
    <w:rsid w:val="00BF1A95"/>
    <w:rsid w:val="00BF2883"/>
    <w:rsid w:val="00BF2A78"/>
    <w:rsid w:val="00BF325B"/>
    <w:rsid w:val="00BF48FA"/>
    <w:rsid w:val="00BF4E35"/>
    <w:rsid w:val="00BF56C0"/>
    <w:rsid w:val="00BF644D"/>
    <w:rsid w:val="00BF6DAF"/>
    <w:rsid w:val="00C0004F"/>
    <w:rsid w:val="00C01D54"/>
    <w:rsid w:val="00C0218F"/>
    <w:rsid w:val="00C02B1D"/>
    <w:rsid w:val="00C02EA7"/>
    <w:rsid w:val="00C041A0"/>
    <w:rsid w:val="00C05A89"/>
    <w:rsid w:val="00C0687A"/>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226F"/>
    <w:rsid w:val="00C436F4"/>
    <w:rsid w:val="00C4387D"/>
    <w:rsid w:val="00C43A35"/>
    <w:rsid w:val="00C44768"/>
    <w:rsid w:val="00C449CA"/>
    <w:rsid w:val="00C45950"/>
    <w:rsid w:val="00C45A37"/>
    <w:rsid w:val="00C46232"/>
    <w:rsid w:val="00C47390"/>
    <w:rsid w:val="00C47AA5"/>
    <w:rsid w:val="00C508A0"/>
    <w:rsid w:val="00C50CF2"/>
    <w:rsid w:val="00C51B1B"/>
    <w:rsid w:val="00C51DA9"/>
    <w:rsid w:val="00C52DD4"/>
    <w:rsid w:val="00C56101"/>
    <w:rsid w:val="00C56D60"/>
    <w:rsid w:val="00C56F59"/>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8F"/>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46F"/>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DD6"/>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B763B"/>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60C"/>
    <w:rsid w:val="00CD3025"/>
    <w:rsid w:val="00CD3489"/>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2F2F"/>
    <w:rsid w:val="00D04631"/>
    <w:rsid w:val="00D04EA5"/>
    <w:rsid w:val="00D04F00"/>
    <w:rsid w:val="00D050C8"/>
    <w:rsid w:val="00D05137"/>
    <w:rsid w:val="00D068D5"/>
    <w:rsid w:val="00D071A0"/>
    <w:rsid w:val="00D0732E"/>
    <w:rsid w:val="00D11394"/>
    <w:rsid w:val="00D13ECA"/>
    <w:rsid w:val="00D1402C"/>
    <w:rsid w:val="00D14969"/>
    <w:rsid w:val="00D14E35"/>
    <w:rsid w:val="00D153FB"/>
    <w:rsid w:val="00D15874"/>
    <w:rsid w:val="00D15F51"/>
    <w:rsid w:val="00D166A8"/>
    <w:rsid w:val="00D16C9D"/>
    <w:rsid w:val="00D20674"/>
    <w:rsid w:val="00D20872"/>
    <w:rsid w:val="00D2162C"/>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719"/>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8DE"/>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776"/>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4B79"/>
    <w:rsid w:val="00DD67A6"/>
    <w:rsid w:val="00DD6CD1"/>
    <w:rsid w:val="00DD6EBF"/>
    <w:rsid w:val="00DE07C4"/>
    <w:rsid w:val="00DE0BAB"/>
    <w:rsid w:val="00DE0C0C"/>
    <w:rsid w:val="00DE16E7"/>
    <w:rsid w:val="00DE1B6E"/>
    <w:rsid w:val="00DE1C65"/>
    <w:rsid w:val="00DE2210"/>
    <w:rsid w:val="00DE2A1A"/>
    <w:rsid w:val="00DE2CE2"/>
    <w:rsid w:val="00DE3000"/>
    <w:rsid w:val="00DE3612"/>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67"/>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81F"/>
    <w:rsid w:val="00E60EDE"/>
    <w:rsid w:val="00E61241"/>
    <w:rsid w:val="00E61FE4"/>
    <w:rsid w:val="00E6241F"/>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094"/>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6819"/>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0D7F"/>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3BCA"/>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5170"/>
    <w:rsid w:val="00F85E36"/>
    <w:rsid w:val="00F86567"/>
    <w:rsid w:val="00F86967"/>
    <w:rsid w:val="00F86D34"/>
    <w:rsid w:val="00F87A3E"/>
    <w:rsid w:val="00F91519"/>
    <w:rsid w:val="00F93FA7"/>
    <w:rsid w:val="00F95006"/>
    <w:rsid w:val="00F95368"/>
    <w:rsid w:val="00F95F59"/>
    <w:rsid w:val="00F97987"/>
    <w:rsid w:val="00FA00BE"/>
    <w:rsid w:val="00FA0BD3"/>
    <w:rsid w:val="00FA0E98"/>
    <w:rsid w:val="00FA0F42"/>
    <w:rsid w:val="00FA2493"/>
    <w:rsid w:val="00FA2DD2"/>
    <w:rsid w:val="00FA42AB"/>
    <w:rsid w:val="00FA4E69"/>
    <w:rsid w:val="00FA6D6A"/>
    <w:rsid w:val="00FA74AD"/>
    <w:rsid w:val="00FA770E"/>
    <w:rsid w:val="00FB027A"/>
    <w:rsid w:val="00FB0C3D"/>
    <w:rsid w:val="00FB0FBA"/>
    <w:rsid w:val="00FB23AD"/>
    <w:rsid w:val="00FB2DDF"/>
    <w:rsid w:val="00FB39EC"/>
    <w:rsid w:val="00FB3ED7"/>
    <w:rsid w:val="00FB5632"/>
    <w:rsid w:val="00FB5D3E"/>
    <w:rsid w:val="00FB6CD5"/>
    <w:rsid w:val="00FC005A"/>
    <w:rsid w:val="00FC0412"/>
    <w:rsid w:val="00FC076E"/>
    <w:rsid w:val="00FC136D"/>
    <w:rsid w:val="00FC26BC"/>
    <w:rsid w:val="00FC29C3"/>
    <w:rsid w:val="00FC3C47"/>
    <w:rsid w:val="00FC3E3C"/>
    <w:rsid w:val="00FC462F"/>
    <w:rsid w:val="00FC4645"/>
    <w:rsid w:val="00FC58EA"/>
    <w:rsid w:val="00FC5ABA"/>
    <w:rsid w:val="00FC5E30"/>
    <w:rsid w:val="00FC6271"/>
    <w:rsid w:val="00FC72F2"/>
    <w:rsid w:val="00FC7427"/>
    <w:rsid w:val="00FC7EAA"/>
    <w:rsid w:val="00FD0787"/>
    <w:rsid w:val="00FD084A"/>
    <w:rsid w:val="00FD1CF5"/>
    <w:rsid w:val="00FD2AA3"/>
    <w:rsid w:val="00FD2E38"/>
    <w:rsid w:val="00FD2FBD"/>
    <w:rsid w:val="00FD35FE"/>
    <w:rsid w:val="00FD3659"/>
    <w:rsid w:val="00FD4B02"/>
    <w:rsid w:val="00FD5294"/>
    <w:rsid w:val="00FD5BE6"/>
    <w:rsid w:val="00FD691E"/>
    <w:rsid w:val="00FD7C3C"/>
    <w:rsid w:val="00FE093E"/>
    <w:rsid w:val="00FE0A40"/>
    <w:rsid w:val="00FE14FD"/>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58"/>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paragraph" w:customStyle="1" w:styleId="m2215305591843233229msolistparagraph">
    <w:name w:val="m_2215305591843233229msolistparagraph"/>
    <w:basedOn w:val="Normal"/>
    <w:rsid w:val="00FC58EA"/>
    <w:pPr>
      <w:spacing w:before="100" w:beforeAutospacing="1" w:after="100" w:afterAutospacing="1"/>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0592485">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56052356">
      <w:bodyDiv w:val="1"/>
      <w:marLeft w:val="0"/>
      <w:marRight w:val="0"/>
      <w:marTop w:val="0"/>
      <w:marBottom w:val="0"/>
      <w:divBdr>
        <w:top w:val="none" w:sz="0" w:space="0" w:color="auto"/>
        <w:left w:val="none" w:sz="0" w:space="0" w:color="auto"/>
        <w:bottom w:val="none" w:sz="0" w:space="0" w:color="auto"/>
        <w:right w:val="none" w:sz="0" w:space="0" w:color="auto"/>
      </w:divBdr>
    </w:div>
    <w:div w:id="73162745">
      <w:bodyDiv w:val="1"/>
      <w:marLeft w:val="0"/>
      <w:marRight w:val="0"/>
      <w:marTop w:val="0"/>
      <w:marBottom w:val="0"/>
      <w:divBdr>
        <w:top w:val="none" w:sz="0" w:space="0" w:color="auto"/>
        <w:left w:val="none" w:sz="0" w:space="0" w:color="auto"/>
        <w:bottom w:val="none" w:sz="0" w:space="0" w:color="auto"/>
        <w:right w:val="none" w:sz="0" w:space="0" w:color="auto"/>
      </w:divBdr>
    </w:div>
    <w:div w:id="94985576">
      <w:bodyDiv w:val="1"/>
      <w:marLeft w:val="0"/>
      <w:marRight w:val="0"/>
      <w:marTop w:val="0"/>
      <w:marBottom w:val="0"/>
      <w:divBdr>
        <w:top w:val="none" w:sz="0" w:space="0" w:color="auto"/>
        <w:left w:val="none" w:sz="0" w:space="0" w:color="auto"/>
        <w:bottom w:val="none" w:sz="0" w:space="0" w:color="auto"/>
        <w:right w:val="none" w:sz="0" w:space="0" w:color="auto"/>
      </w:divBdr>
      <w:divsChild>
        <w:div w:id="1070273988">
          <w:marLeft w:val="360"/>
          <w:marRight w:val="0"/>
          <w:marTop w:val="200"/>
          <w:marBottom w:val="0"/>
          <w:divBdr>
            <w:top w:val="none" w:sz="0" w:space="0" w:color="auto"/>
            <w:left w:val="none" w:sz="0" w:space="0" w:color="auto"/>
            <w:bottom w:val="none" w:sz="0" w:space="0" w:color="auto"/>
            <w:right w:val="none" w:sz="0" w:space="0" w:color="auto"/>
          </w:divBdr>
        </w:div>
      </w:divsChild>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58030410">
      <w:bodyDiv w:val="1"/>
      <w:marLeft w:val="0"/>
      <w:marRight w:val="0"/>
      <w:marTop w:val="0"/>
      <w:marBottom w:val="0"/>
      <w:divBdr>
        <w:top w:val="none" w:sz="0" w:space="0" w:color="auto"/>
        <w:left w:val="none" w:sz="0" w:space="0" w:color="auto"/>
        <w:bottom w:val="none" w:sz="0" w:space="0" w:color="auto"/>
        <w:right w:val="none" w:sz="0" w:space="0" w:color="auto"/>
      </w:divBdr>
      <w:divsChild>
        <w:div w:id="1292051107">
          <w:marLeft w:val="360"/>
          <w:marRight w:val="0"/>
          <w:marTop w:val="200"/>
          <w:marBottom w:val="0"/>
          <w:divBdr>
            <w:top w:val="none" w:sz="0" w:space="0" w:color="auto"/>
            <w:left w:val="none" w:sz="0" w:space="0" w:color="auto"/>
            <w:bottom w:val="none" w:sz="0" w:space="0" w:color="auto"/>
            <w:right w:val="none" w:sz="0" w:space="0" w:color="auto"/>
          </w:divBdr>
        </w:div>
        <w:div w:id="1527866471">
          <w:marLeft w:val="1080"/>
          <w:marRight w:val="0"/>
          <w:marTop w:val="100"/>
          <w:marBottom w:val="0"/>
          <w:divBdr>
            <w:top w:val="none" w:sz="0" w:space="0" w:color="auto"/>
            <w:left w:val="none" w:sz="0" w:space="0" w:color="auto"/>
            <w:bottom w:val="none" w:sz="0" w:space="0" w:color="auto"/>
            <w:right w:val="none" w:sz="0" w:space="0" w:color="auto"/>
          </w:divBdr>
        </w:div>
        <w:div w:id="313803337">
          <w:marLeft w:val="1080"/>
          <w:marRight w:val="0"/>
          <w:marTop w:val="100"/>
          <w:marBottom w:val="0"/>
          <w:divBdr>
            <w:top w:val="none" w:sz="0" w:space="0" w:color="auto"/>
            <w:left w:val="none" w:sz="0" w:space="0" w:color="auto"/>
            <w:bottom w:val="none" w:sz="0" w:space="0" w:color="auto"/>
            <w:right w:val="none" w:sz="0" w:space="0" w:color="auto"/>
          </w:divBdr>
        </w:div>
      </w:divsChild>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3583844">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3844945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598176691">
      <w:bodyDiv w:val="1"/>
      <w:marLeft w:val="0"/>
      <w:marRight w:val="0"/>
      <w:marTop w:val="0"/>
      <w:marBottom w:val="0"/>
      <w:divBdr>
        <w:top w:val="none" w:sz="0" w:space="0" w:color="auto"/>
        <w:left w:val="none" w:sz="0" w:space="0" w:color="auto"/>
        <w:bottom w:val="none" w:sz="0" w:space="0" w:color="auto"/>
        <w:right w:val="none" w:sz="0" w:space="0" w:color="auto"/>
      </w:divBdr>
      <w:divsChild>
        <w:div w:id="1422529728">
          <w:marLeft w:val="360"/>
          <w:marRight w:val="0"/>
          <w:marTop w:val="200"/>
          <w:marBottom w:val="0"/>
          <w:divBdr>
            <w:top w:val="none" w:sz="0" w:space="0" w:color="auto"/>
            <w:left w:val="none" w:sz="0" w:space="0" w:color="auto"/>
            <w:bottom w:val="none" w:sz="0" w:space="0" w:color="auto"/>
            <w:right w:val="none" w:sz="0" w:space="0" w:color="auto"/>
          </w:divBdr>
        </w:div>
      </w:divsChild>
    </w:div>
    <w:div w:id="616372392">
      <w:bodyDiv w:val="1"/>
      <w:marLeft w:val="0"/>
      <w:marRight w:val="0"/>
      <w:marTop w:val="0"/>
      <w:marBottom w:val="0"/>
      <w:divBdr>
        <w:top w:val="none" w:sz="0" w:space="0" w:color="auto"/>
        <w:left w:val="none" w:sz="0" w:space="0" w:color="auto"/>
        <w:bottom w:val="none" w:sz="0" w:space="0" w:color="auto"/>
        <w:right w:val="none" w:sz="0" w:space="0" w:color="auto"/>
      </w:divBdr>
    </w:div>
    <w:div w:id="622034061">
      <w:bodyDiv w:val="1"/>
      <w:marLeft w:val="0"/>
      <w:marRight w:val="0"/>
      <w:marTop w:val="0"/>
      <w:marBottom w:val="0"/>
      <w:divBdr>
        <w:top w:val="none" w:sz="0" w:space="0" w:color="auto"/>
        <w:left w:val="none" w:sz="0" w:space="0" w:color="auto"/>
        <w:bottom w:val="none" w:sz="0" w:space="0" w:color="auto"/>
        <w:right w:val="none" w:sz="0" w:space="0" w:color="auto"/>
      </w:divBdr>
      <w:divsChild>
        <w:div w:id="13651287">
          <w:marLeft w:val="360"/>
          <w:marRight w:val="0"/>
          <w:marTop w:val="200"/>
          <w:marBottom w:val="0"/>
          <w:divBdr>
            <w:top w:val="none" w:sz="0" w:space="0" w:color="auto"/>
            <w:left w:val="none" w:sz="0" w:space="0" w:color="auto"/>
            <w:bottom w:val="none" w:sz="0" w:space="0" w:color="auto"/>
            <w:right w:val="none" w:sz="0" w:space="0" w:color="auto"/>
          </w:divBdr>
        </w:div>
      </w:divsChild>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18433235">
      <w:bodyDiv w:val="1"/>
      <w:marLeft w:val="0"/>
      <w:marRight w:val="0"/>
      <w:marTop w:val="0"/>
      <w:marBottom w:val="0"/>
      <w:divBdr>
        <w:top w:val="none" w:sz="0" w:space="0" w:color="auto"/>
        <w:left w:val="none" w:sz="0" w:space="0" w:color="auto"/>
        <w:bottom w:val="none" w:sz="0" w:space="0" w:color="auto"/>
        <w:right w:val="none" w:sz="0" w:space="0" w:color="auto"/>
      </w:divBdr>
      <w:divsChild>
        <w:div w:id="600642979">
          <w:marLeft w:val="360"/>
          <w:marRight w:val="0"/>
          <w:marTop w:val="20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61604886">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779686248">
      <w:bodyDiv w:val="1"/>
      <w:marLeft w:val="0"/>
      <w:marRight w:val="0"/>
      <w:marTop w:val="0"/>
      <w:marBottom w:val="0"/>
      <w:divBdr>
        <w:top w:val="none" w:sz="0" w:space="0" w:color="auto"/>
        <w:left w:val="none" w:sz="0" w:space="0" w:color="auto"/>
        <w:bottom w:val="none" w:sz="0" w:space="0" w:color="auto"/>
        <w:right w:val="none" w:sz="0" w:space="0" w:color="auto"/>
      </w:divBdr>
    </w:div>
    <w:div w:id="826167438">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861745893">
      <w:bodyDiv w:val="1"/>
      <w:marLeft w:val="0"/>
      <w:marRight w:val="0"/>
      <w:marTop w:val="0"/>
      <w:marBottom w:val="0"/>
      <w:divBdr>
        <w:top w:val="none" w:sz="0" w:space="0" w:color="auto"/>
        <w:left w:val="none" w:sz="0" w:space="0" w:color="auto"/>
        <w:bottom w:val="none" w:sz="0" w:space="0" w:color="auto"/>
        <w:right w:val="none" w:sz="0" w:space="0" w:color="auto"/>
      </w:divBdr>
      <w:divsChild>
        <w:div w:id="1214317606">
          <w:marLeft w:val="360"/>
          <w:marRight w:val="0"/>
          <w:marTop w:val="200"/>
          <w:marBottom w:val="0"/>
          <w:divBdr>
            <w:top w:val="none" w:sz="0" w:space="0" w:color="auto"/>
            <w:left w:val="none" w:sz="0" w:space="0" w:color="auto"/>
            <w:bottom w:val="none" w:sz="0" w:space="0" w:color="auto"/>
            <w:right w:val="none" w:sz="0" w:space="0" w:color="auto"/>
          </w:divBdr>
        </w:div>
      </w:divsChild>
    </w:div>
    <w:div w:id="891574161">
      <w:bodyDiv w:val="1"/>
      <w:marLeft w:val="0"/>
      <w:marRight w:val="0"/>
      <w:marTop w:val="0"/>
      <w:marBottom w:val="0"/>
      <w:divBdr>
        <w:top w:val="none" w:sz="0" w:space="0" w:color="auto"/>
        <w:left w:val="none" w:sz="0" w:space="0" w:color="auto"/>
        <w:bottom w:val="none" w:sz="0" w:space="0" w:color="auto"/>
        <w:right w:val="none" w:sz="0" w:space="0" w:color="auto"/>
      </w:divBdr>
      <w:divsChild>
        <w:div w:id="1577863054">
          <w:marLeft w:val="360"/>
          <w:marRight w:val="0"/>
          <w:marTop w:val="200"/>
          <w:marBottom w:val="0"/>
          <w:divBdr>
            <w:top w:val="none" w:sz="0" w:space="0" w:color="auto"/>
            <w:left w:val="none" w:sz="0" w:space="0" w:color="auto"/>
            <w:bottom w:val="none" w:sz="0" w:space="0" w:color="auto"/>
            <w:right w:val="none" w:sz="0" w:space="0" w:color="auto"/>
          </w:divBdr>
        </w:div>
      </w:divsChild>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03181865">
      <w:bodyDiv w:val="1"/>
      <w:marLeft w:val="0"/>
      <w:marRight w:val="0"/>
      <w:marTop w:val="0"/>
      <w:marBottom w:val="0"/>
      <w:divBdr>
        <w:top w:val="none" w:sz="0" w:space="0" w:color="auto"/>
        <w:left w:val="none" w:sz="0" w:space="0" w:color="auto"/>
        <w:bottom w:val="none" w:sz="0" w:space="0" w:color="auto"/>
        <w:right w:val="none" w:sz="0" w:space="0" w:color="auto"/>
      </w:divBdr>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275359241">
      <w:bodyDiv w:val="1"/>
      <w:marLeft w:val="0"/>
      <w:marRight w:val="0"/>
      <w:marTop w:val="0"/>
      <w:marBottom w:val="0"/>
      <w:divBdr>
        <w:top w:val="none" w:sz="0" w:space="0" w:color="auto"/>
        <w:left w:val="none" w:sz="0" w:space="0" w:color="auto"/>
        <w:bottom w:val="none" w:sz="0" w:space="0" w:color="auto"/>
        <w:right w:val="none" w:sz="0" w:space="0" w:color="auto"/>
      </w:divBdr>
      <w:divsChild>
        <w:div w:id="1112358369">
          <w:marLeft w:val="360"/>
          <w:marRight w:val="0"/>
          <w:marTop w:val="200"/>
          <w:marBottom w:val="0"/>
          <w:divBdr>
            <w:top w:val="none" w:sz="0" w:space="0" w:color="auto"/>
            <w:left w:val="none" w:sz="0" w:space="0" w:color="auto"/>
            <w:bottom w:val="none" w:sz="0" w:space="0" w:color="auto"/>
            <w:right w:val="none" w:sz="0" w:space="0" w:color="auto"/>
          </w:divBdr>
        </w:div>
        <w:div w:id="1847594270">
          <w:marLeft w:val="360"/>
          <w:marRight w:val="0"/>
          <w:marTop w:val="200"/>
          <w:marBottom w:val="0"/>
          <w:divBdr>
            <w:top w:val="none" w:sz="0" w:space="0" w:color="auto"/>
            <w:left w:val="none" w:sz="0" w:space="0" w:color="auto"/>
            <w:bottom w:val="none" w:sz="0" w:space="0" w:color="auto"/>
            <w:right w:val="none" w:sz="0" w:space="0" w:color="auto"/>
          </w:divBdr>
        </w:div>
      </w:divsChild>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53923216">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55891029">
      <w:bodyDiv w:val="1"/>
      <w:marLeft w:val="0"/>
      <w:marRight w:val="0"/>
      <w:marTop w:val="0"/>
      <w:marBottom w:val="0"/>
      <w:divBdr>
        <w:top w:val="none" w:sz="0" w:space="0" w:color="auto"/>
        <w:left w:val="none" w:sz="0" w:space="0" w:color="auto"/>
        <w:bottom w:val="none" w:sz="0" w:space="0" w:color="auto"/>
        <w:right w:val="none" w:sz="0" w:space="0" w:color="auto"/>
      </w:divBdr>
      <w:divsChild>
        <w:div w:id="1172912438">
          <w:marLeft w:val="360"/>
          <w:marRight w:val="0"/>
          <w:marTop w:val="200"/>
          <w:marBottom w:val="0"/>
          <w:divBdr>
            <w:top w:val="none" w:sz="0" w:space="0" w:color="auto"/>
            <w:left w:val="none" w:sz="0" w:space="0" w:color="auto"/>
            <w:bottom w:val="none" w:sz="0" w:space="0" w:color="auto"/>
            <w:right w:val="none" w:sz="0" w:space="0" w:color="auto"/>
          </w:divBdr>
        </w:div>
      </w:divsChild>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44196407">
      <w:bodyDiv w:val="1"/>
      <w:marLeft w:val="0"/>
      <w:marRight w:val="0"/>
      <w:marTop w:val="0"/>
      <w:marBottom w:val="0"/>
      <w:divBdr>
        <w:top w:val="none" w:sz="0" w:space="0" w:color="auto"/>
        <w:left w:val="none" w:sz="0" w:space="0" w:color="auto"/>
        <w:bottom w:val="none" w:sz="0" w:space="0" w:color="auto"/>
        <w:right w:val="none" w:sz="0" w:space="0" w:color="auto"/>
      </w:divBdr>
    </w:div>
    <w:div w:id="1747535875">
      <w:bodyDiv w:val="1"/>
      <w:marLeft w:val="0"/>
      <w:marRight w:val="0"/>
      <w:marTop w:val="0"/>
      <w:marBottom w:val="0"/>
      <w:divBdr>
        <w:top w:val="none" w:sz="0" w:space="0" w:color="auto"/>
        <w:left w:val="none" w:sz="0" w:space="0" w:color="auto"/>
        <w:bottom w:val="none" w:sz="0" w:space="0" w:color="auto"/>
        <w:right w:val="none" w:sz="0" w:space="0" w:color="auto"/>
      </w:divBdr>
      <w:divsChild>
        <w:div w:id="1157383793">
          <w:marLeft w:val="1166"/>
          <w:marRight w:val="0"/>
          <w:marTop w:val="0"/>
          <w:marBottom w:val="0"/>
          <w:divBdr>
            <w:top w:val="none" w:sz="0" w:space="0" w:color="auto"/>
            <w:left w:val="none" w:sz="0" w:space="0" w:color="auto"/>
            <w:bottom w:val="none" w:sz="0" w:space="0" w:color="auto"/>
            <w:right w:val="none" w:sz="0" w:space="0" w:color="auto"/>
          </w:divBdr>
        </w:div>
      </w:divsChild>
    </w:div>
    <w:div w:id="1773865608">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790272019">
      <w:bodyDiv w:val="1"/>
      <w:marLeft w:val="0"/>
      <w:marRight w:val="0"/>
      <w:marTop w:val="0"/>
      <w:marBottom w:val="0"/>
      <w:divBdr>
        <w:top w:val="none" w:sz="0" w:space="0" w:color="auto"/>
        <w:left w:val="none" w:sz="0" w:space="0" w:color="auto"/>
        <w:bottom w:val="none" w:sz="0" w:space="0" w:color="auto"/>
        <w:right w:val="none" w:sz="0" w:space="0" w:color="auto"/>
      </w:divBdr>
    </w:div>
    <w:div w:id="1832746585">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 w:id="1963151262">
      <w:bodyDiv w:val="1"/>
      <w:marLeft w:val="0"/>
      <w:marRight w:val="0"/>
      <w:marTop w:val="0"/>
      <w:marBottom w:val="0"/>
      <w:divBdr>
        <w:top w:val="none" w:sz="0" w:space="0" w:color="auto"/>
        <w:left w:val="none" w:sz="0" w:space="0" w:color="auto"/>
        <w:bottom w:val="none" w:sz="0" w:space="0" w:color="auto"/>
        <w:right w:val="none" w:sz="0" w:space="0" w:color="auto"/>
      </w:divBdr>
      <w:divsChild>
        <w:div w:id="807472195">
          <w:marLeft w:val="360"/>
          <w:marRight w:val="0"/>
          <w:marTop w:val="200"/>
          <w:marBottom w:val="0"/>
          <w:divBdr>
            <w:top w:val="none" w:sz="0" w:space="0" w:color="auto"/>
            <w:left w:val="none" w:sz="0" w:space="0" w:color="auto"/>
            <w:bottom w:val="none" w:sz="0" w:space="0" w:color="auto"/>
            <w:right w:val="none" w:sz="0" w:space="0" w:color="auto"/>
          </w:divBdr>
        </w:div>
      </w:divsChild>
    </w:div>
    <w:div w:id="2145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onch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2023-09-25T16:40:00Z</dcterms:created>
  <dcterms:modified xsi:type="dcterms:W3CDTF">2023-09-25T16:40:00Z</dcterms:modified>
</cp:coreProperties>
</file>