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74A7" w14:textId="77777777" w:rsidR="00AE68D3" w:rsidRDefault="00AE68D3" w:rsidP="00352343">
      <w:pPr>
        <w:rPr>
          <w:rFonts w:ascii="Daytona Condensed Light" w:hAnsi="Daytona Condensed Light"/>
          <w:sz w:val="20"/>
          <w:szCs w:val="20"/>
        </w:rPr>
      </w:pPr>
    </w:p>
    <w:p w14:paraId="75E2F1FF" w14:textId="77777777" w:rsidR="00AE68D3" w:rsidRDefault="00AE68D3" w:rsidP="00352343">
      <w:pPr>
        <w:rPr>
          <w:rFonts w:ascii="Daytona Condensed Light" w:hAnsi="Daytona Condensed Light"/>
          <w:sz w:val="20"/>
          <w:szCs w:val="20"/>
        </w:rPr>
      </w:pPr>
    </w:p>
    <w:p w14:paraId="1E6AC0D8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Naam Opdrachtgever</w:t>
      </w:r>
    </w:p>
    <w:p w14:paraId="0074E608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Adres</w:t>
      </w:r>
    </w:p>
    <w:p w14:paraId="1FA95FEE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Postcode </w:t>
      </w:r>
      <w:r w:rsidR="006637D0">
        <w:rPr>
          <w:rFonts w:ascii="Daytona Condensed Light" w:hAnsi="Daytona Condensed Light"/>
          <w:sz w:val="20"/>
          <w:szCs w:val="20"/>
        </w:rPr>
        <w:t xml:space="preserve"> </w:t>
      </w:r>
      <w:r w:rsidRPr="00AE68D3">
        <w:rPr>
          <w:rFonts w:ascii="Daytona Condensed Light" w:hAnsi="Daytona Condensed Light"/>
          <w:sz w:val="20"/>
          <w:szCs w:val="20"/>
        </w:rPr>
        <w:t>WOONPLAATS</w:t>
      </w:r>
    </w:p>
    <w:p w14:paraId="3FD1E895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72D4672B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5986C645" w14:textId="77777777" w:rsidR="00352343" w:rsidRPr="00AE68D3" w:rsidRDefault="00352343" w:rsidP="00352343">
      <w:pPr>
        <w:rPr>
          <w:rFonts w:ascii="Daytona Condensed Light" w:hAnsi="Daytona Condensed Light"/>
          <w:sz w:val="16"/>
          <w:szCs w:val="16"/>
        </w:rPr>
      </w:pPr>
      <w:r w:rsidRPr="00AE68D3">
        <w:rPr>
          <w:rFonts w:ascii="Daytona Condensed Light" w:hAnsi="Daytona Condensed Light"/>
          <w:b/>
          <w:bCs/>
          <w:sz w:val="16"/>
          <w:szCs w:val="16"/>
        </w:rPr>
        <w:t>Betreft:</w:t>
      </w:r>
      <w:r w:rsidRPr="00AE68D3">
        <w:rPr>
          <w:rFonts w:ascii="Daytona Condensed Light" w:hAnsi="Daytona Condensed Light"/>
          <w:sz w:val="16"/>
          <w:szCs w:val="16"/>
        </w:rPr>
        <w:t xml:space="preserve"> Project</w:t>
      </w:r>
    </w:p>
    <w:p w14:paraId="22712367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6967F431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</w:p>
    <w:p w14:paraId="540FEA78" w14:textId="77777777" w:rsidR="00352343" w:rsidRPr="00AE68D3" w:rsidRDefault="00352343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Geachte</w:t>
      </w:r>
      <w:r w:rsidR="00AE68D3">
        <w:rPr>
          <w:rFonts w:ascii="Daytona Condensed Light" w:hAnsi="Daytona Condensed Light"/>
          <w:sz w:val="20"/>
          <w:szCs w:val="20"/>
        </w:rPr>
        <w:t xml:space="preserve"> ……,</w:t>
      </w:r>
    </w:p>
    <w:p w14:paraId="5D62A2C0" w14:textId="77777777" w:rsidR="00F104BC" w:rsidRDefault="00F104BC" w:rsidP="00352343">
      <w:pPr>
        <w:rPr>
          <w:rFonts w:ascii="Daytona Condensed Light" w:hAnsi="Daytona Condensed Light"/>
          <w:sz w:val="20"/>
          <w:szCs w:val="20"/>
        </w:rPr>
      </w:pPr>
    </w:p>
    <w:p w14:paraId="77D6FE28" w14:textId="3E06BEED" w:rsidR="00DB70DC" w:rsidRDefault="00F05672" w:rsidP="00495A43">
      <w:pPr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 xml:space="preserve">Wij hebben </w:t>
      </w:r>
      <w:r w:rsidR="00116C62">
        <w:rPr>
          <w:rFonts w:ascii="Daytona Condensed Light" w:hAnsi="Daytona Condensed Light"/>
          <w:sz w:val="20"/>
          <w:szCs w:val="20"/>
        </w:rPr>
        <w:t>gezien</w:t>
      </w:r>
      <w:r>
        <w:rPr>
          <w:rFonts w:ascii="Daytona Condensed Light" w:hAnsi="Daytona Condensed Light"/>
          <w:sz w:val="20"/>
          <w:szCs w:val="20"/>
        </w:rPr>
        <w:t xml:space="preserve"> dat </w:t>
      </w:r>
      <w:r w:rsidR="00495A43" w:rsidRPr="00495A43">
        <w:rPr>
          <w:rFonts w:ascii="Daytona Condensed Light" w:hAnsi="Daytona Condensed Light"/>
          <w:bCs/>
          <w:sz w:val="20"/>
          <w:szCs w:val="20"/>
        </w:rPr>
        <w:t>u</w:t>
      </w:r>
      <w:r w:rsidR="004F6385" w:rsidRPr="00495A43">
        <w:rPr>
          <w:rFonts w:ascii="Daytona Condensed Light" w:hAnsi="Daytona Condensed Light"/>
          <w:bCs/>
          <w:sz w:val="20"/>
          <w:szCs w:val="20"/>
        </w:rPr>
        <w:t xml:space="preserve"> </w:t>
      </w:r>
      <w:r w:rsidRPr="00495A43">
        <w:rPr>
          <w:rFonts w:ascii="Daytona Condensed Light" w:hAnsi="Daytona Condensed Light"/>
          <w:bCs/>
          <w:sz w:val="20"/>
          <w:szCs w:val="20"/>
        </w:rPr>
        <w:t xml:space="preserve">in </w:t>
      </w:r>
      <w:r>
        <w:rPr>
          <w:rFonts w:ascii="Daytona Condensed Light" w:hAnsi="Daytona Condensed Light"/>
          <w:sz w:val="20"/>
          <w:szCs w:val="20"/>
        </w:rPr>
        <w:t>staat van faillissement bent verklaard</w:t>
      </w:r>
      <w:r w:rsidR="0099171E">
        <w:rPr>
          <w:rFonts w:ascii="Daytona Condensed Light" w:hAnsi="Daytona Condensed Light"/>
          <w:sz w:val="20"/>
          <w:szCs w:val="20"/>
        </w:rPr>
        <w:t xml:space="preserve"> / </w:t>
      </w:r>
      <w:r w:rsidR="00495A43">
        <w:rPr>
          <w:rFonts w:ascii="Daytona Condensed Light" w:hAnsi="Daytona Condensed Light"/>
          <w:sz w:val="20"/>
          <w:szCs w:val="20"/>
        </w:rPr>
        <w:t xml:space="preserve">u </w:t>
      </w:r>
      <w:r w:rsidR="00295AF4">
        <w:rPr>
          <w:rFonts w:ascii="Daytona Condensed Light" w:hAnsi="Daytona Condensed Light"/>
          <w:sz w:val="20"/>
          <w:szCs w:val="20"/>
        </w:rPr>
        <w:t>surs</w:t>
      </w:r>
      <w:r w:rsidR="00F25BBD">
        <w:rPr>
          <w:rFonts w:ascii="Daytona Condensed Light" w:hAnsi="Daytona Condensed Light"/>
          <w:sz w:val="20"/>
          <w:szCs w:val="20"/>
        </w:rPr>
        <w:t>e</w:t>
      </w:r>
      <w:r w:rsidR="00295AF4">
        <w:rPr>
          <w:rFonts w:ascii="Daytona Condensed Light" w:hAnsi="Daytona Condensed Light"/>
          <w:sz w:val="20"/>
          <w:szCs w:val="20"/>
        </w:rPr>
        <w:t>ance van betaling heeft aangevraagd</w:t>
      </w:r>
      <w:r w:rsidR="0099171E">
        <w:rPr>
          <w:rFonts w:ascii="Daytona Condensed Light" w:hAnsi="Daytona Condensed Light"/>
          <w:sz w:val="20"/>
          <w:szCs w:val="20"/>
        </w:rPr>
        <w:t xml:space="preserve"> / </w:t>
      </w:r>
      <w:r w:rsidR="00495A43">
        <w:rPr>
          <w:rFonts w:ascii="Daytona Condensed Light" w:hAnsi="Daytona Condensed Light"/>
          <w:sz w:val="20"/>
          <w:szCs w:val="20"/>
        </w:rPr>
        <w:t xml:space="preserve">er </w:t>
      </w:r>
      <w:r w:rsidR="00DB70DC">
        <w:rPr>
          <w:rFonts w:ascii="Daytona Condensed Light" w:hAnsi="Daytona Condensed Light"/>
          <w:sz w:val="20"/>
          <w:szCs w:val="20"/>
        </w:rPr>
        <w:t>door een derde beslag bij u is gelegd</w:t>
      </w:r>
      <w:r w:rsidR="00EE6574">
        <w:rPr>
          <w:rFonts w:ascii="Daytona Condensed Light" w:hAnsi="Daytona Condensed Light"/>
          <w:sz w:val="20"/>
          <w:szCs w:val="20"/>
        </w:rPr>
        <w:t xml:space="preserve"> </w:t>
      </w:r>
      <w:r w:rsidR="00DB70DC">
        <w:rPr>
          <w:rFonts w:ascii="Daytona Condensed Light" w:hAnsi="Daytona Condensed Light"/>
          <w:sz w:val="20"/>
          <w:szCs w:val="20"/>
        </w:rPr>
        <w:t>en deze niet binnen een maand is opgeheven.</w:t>
      </w:r>
    </w:p>
    <w:p w14:paraId="16C8EA07" w14:textId="77777777" w:rsidR="00DB70DC" w:rsidRDefault="00DB70DC" w:rsidP="00495A43">
      <w:pPr>
        <w:rPr>
          <w:rFonts w:ascii="Daytona Condensed Light" w:hAnsi="Daytona Condensed Light"/>
          <w:sz w:val="20"/>
          <w:szCs w:val="20"/>
        </w:rPr>
      </w:pPr>
    </w:p>
    <w:p w14:paraId="0F199778" w14:textId="2BFA11C6" w:rsidR="00EE6574" w:rsidRDefault="00DB70DC" w:rsidP="00495A43">
      <w:pPr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>Op grond van artikel 1</w:t>
      </w:r>
      <w:r w:rsidR="00251C2D">
        <w:rPr>
          <w:rFonts w:ascii="Daytona Condensed Light" w:hAnsi="Daytona Condensed Light"/>
          <w:sz w:val="20"/>
          <w:szCs w:val="20"/>
        </w:rPr>
        <w:t>0</w:t>
      </w:r>
      <w:r>
        <w:rPr>
          <w:rFonts w:ascii="Daytona Condensed Light" w:hAnsi="Daytona Condensed Light"/>
          <w:sz w:val="20"/>
          <w:szCs w:val="20"/>
        </w:rPr>
        <w:t xml:space="preserve"> lid 5 van de AVA Zakelijk 2023 </w:t>
      </w:r>
    </w:p>
    <w:p w14:paraId="69F89AC5" w14:textId="77777777" w:rsidR="00EE6574" w:rsidRDefault="00EE6574" w:rsidP="00495A43">
      <w:pPr>
        <w:rPr>
          <w:rFonts w:ascii="Daytona Condensed Light" w:hAnsi="Daytona Condensed Light"/>
          <w:sz w:val="20"/>
          <w:szCs w:val="20"/>
        </w:rPr>
      </w:pPr>
    </w:p>
    <w:p w14:paraId="042DC26A" w14:textId="7D20ACEB" w:rsidR="0099171E" w:rsidRPr="00F6675B" w:rsidRDefault="0099171E" w:rsidP="0099171E">
      <w:pPr>
        <w:rPr>
          <w:rFonts w:ascii="Daytona Condensed Light" w:hAnsi="Daytona Condensed Light"/>
          <w:sz w:val="20"/>
          <w:szCs w:val="20"/>
        </w:rPr>
      </w:pPr>
      <w:r w:rsidRPr="00F6675B">
        <w:rPr>
          <w:rFonts w:ascii="Daytona Condensed Light" w:hAnsi="Daytona Condensed Light"/>
          <w:b/>
          <w:sz w:val="20"/>
          <w:szCs w:val="20"/>
        </w:rPr>
        <w:t xml:space="preserve">[A] </w:t>
      </w:r>
      <w:r w:rsidR="00F6675B" w:rsidRPr="00F6675B">
        <w:rPr>
          <w:rFonts w:ascii="Daytona Condensed Light" w:hAnsi="Daytona Condensed Light"/>
          <w:bCs/>
          <w:sz w:val="20"/>
          <w:szCs w:val="20"/>
        </w:rPr>
        <w:t>schorsen wij per hede</w:t>
      </w:r>
      <w:r w:rsidR="00F6675B">
        <w:rPr>
          <w:rFonts w:ascii="Daytona Condensed Light" w:hAnsi="Daytona Condensed Light"/>
          <w:bCs/>
          <w:sz w:val="20"/>
          <w:szCs w:val="20"/>
        </w:rPr>
        <w:t>n het werk.</w:t>
      </w:r>
    </w:p>
    <w:p w14:paraId="70412070" w14:textId="2A3B2C46" w:rsidR="0094620C" w:rsidRPr="00AE68D3" w:rsidRDefault="0094620C" w:rsidP="0094620C">
      <w:pPr>
        <w:rPr>
          <w:rFonts w:ascii="Daytona Condensed Light" w:hAnsi="Daytona Condensed Light"/>
          <w:sz w:val="20"/>
          <w:szCs w:val="20"/>
        </w:rPr>
      </w:pPr>
      <w:r>
        <w:rPr>
          <w:rFonts w:ascii="Daytona Condensed Light" w:hAnsi="Daytona Condensed Light"/>
          <w:sz w:val="20"/>
          <w:szCs w:val="20"/>
        </w:rPr>
        <w:t xml:space="preserve">Optioneel: </w:t>
      </w:r>
      <w:r w:rsidRPr="00AE68D3">
        <w:rPr>
          <w:rFonts w:ascii="Daytona Condensed Light" w:hAnsi="Daytona Condensed Light"/>
          <w:sz w:val="20"/>
          <w:szCs w:val="20"/>
        </w:rPr>
        <w:t>Wij wijzen u er op dat schorsing de volgende gevolgen heeft:</w:t>
      </w:r>
    </w:p>
    <w:p w14:paraId="0D864F58" w14:textId="77777777" w:rsidR="0094620C" w:rsidRPr="00AE68D3" w:rsidRDefault="0094620C" w:rsidP="0094620C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 </w:t>
      </w:r>
      <w:r w:rsidRPr="00AE68D3">
        <w:rPr>
          <w:rFonts w:ascii="Daytona Condensed Light" w:hAnsi="Daytona Condensed Light"/>
          <w:sz w:val="20"/>
          <w:szCs w:val="20"/>
        </w:rPr>
        <w:tab/>
        <w:t>schade die wij ten gevolge van de schorsing lijden dient door u te worden vergoed;</w:t>
      </w:r>
    </w:p>
    <w:p w14:paraId="749E90BF" w14:textId="77777777" w:rsidR="0094620C" w:rsidRPr="00AE68D3" w:rsidRDefault="0094620C" w:rsidP="0094620C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 </w:t>
      </w:r>
      <w:r w:rsidRPr="00AE68D3">
        <w:rPr>
          <w:rFonts w:ascii="Daytona Condensed Light" w:hAnsi="Daytona Condensed Light"/>
          <w:sz w:val="20"/>
          <w:szCs w:val="20"/>
        </w:rPr>
        <w:tab/>
        <w:t>schade die gedurende de schorsing aan het werk ontstaat komt niet voor onze rekening;</w:t>
      </w:r>
    </w:p>
    <w:p w14:paraId="0223EEEB" w14:textId="77777777" w:rsidR="0094620C" w:rsidRPr="00AE68D3" w:rsidRDefault="0094620C" w:rsidP="0094620C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</w:t>
      </w:r>
      <w:r w:rsidRPr="00AE68D3">
        <w:rPr>
          <w:rFonts w:ascii="Daytona Condensed Light" w:hAnsi="Daytona Condensed Light"/>
          <w:sz w:val="20"/>
          <w:szCs w:val="20"/>
        </w:rPr>
        <w:tab/>
        <w:t>voorzieningen die wij ten gevolge van de schorsing moeten treffen en de schade die wij als gevolg daarvan lijden, dienen aan ons vergoed te worden;</w:t>
      </w:r>
    </w:p>
    <w:p w14:paraId="379166D8" w14:textId="77777777" w:rsidR="0094620C" w:rsidRPr="00AE68D3" w:rsidRDefault="0094620C" w:rsidP="0094620C">
      <w:pPr>
        <w:ind w:left="426" w:hanging="426"/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 xml:space="preserve">- </w:t>
      </w:r>
      <w:r w:rsidRPr="00AE68D3">
        <w:rPr>
          <w:rFonts w:ascii="Daytona Condensed Light" w:hAnsi="Daytona Condensed Light"/>
          <w:sz w:val="20"/>
          <w:szCs w:val="20"/>
        </w:rPr>
        <w:tab/>
        <w:t>indien de schorsing langer dan 14 dagen duurt kunnen wij evenredige betaling voor het uitgevoerde gedeelte van het werk vorderen.</w:t>
      </w:r>
    </w:p>
    <w:p w14:paraId="49522ACF" w14:textId="77777777" w:rsidR="0094620C" w:rsidRPr="00F6675B" w:rsidRDefault="0094620C" w:rsidP="0099171E">
      <w:pPr>
        <w:rPr>
          <w:rFonts w:ascii="Daytona Condensed Light" w:hAnsi="Daytona Condensed Light"/>
          <w:sz w:val="20"/>
          <w:szCs w:val="20"/>
        </w:rPr>
      </w:pPr>
    </w:p>
    <w:p w14:paraId="7ED1BFA0" w14:textId="77777777" w:rsidR="0099171E" w:rsidRPr="00AE68D3" w:rsidRDefault="0099171E" w:rsidP="0099171E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sz w:val="20"/>
          <w:szCs w:val="20"/>
        </w:rPr>
        <w:t>of</w:t>
      </w:r>
    </w:p>
    <w:p w14:paraId="4D90A51E" w14:textId="77777777" w:rsidR="00A904A8" w:rsidRDefault="00A904A8" w:rsidP="00352343">
      <w:pPr>
        <w:rPr>
          <w:rFonts w:ascii="Daytona Condensed Light" w:hAnsi="Daytona Condensed Light"/>
          <w:b/>
          <w:sz w:val="20"/>
          <w:szCs w:val="20"/>
        </w:rPr>
      </w:pPr>
    </w:p>
    <w:p w14:paraId="15532F7F" w14:textId="0AF0A904" w:rsidR="00BA692F" w:rsidRPr="00AE68D3" w:rsidRDefault="0099171E" w:rsidP="00352343">
      <w:pPr>
        <w:rPr>
          <w:rFonts w:ascii="Daytona Condensed Light" w:hAnsi="Daytona Condensed Light"/>
          <w:sz w:val="20"/>
          <w:szCs w:val="20"/>
        </w:rPr>
      </w:pPr>
      <w:r w:rsidRPr="00AE68D3">
        <w:rPr>
          <w:rFonts w:ascii="Daytona Condensed Light" w:hAnsi="Daytona Condensed Light"/>
          <w:b/>
          <w:sz w:val="20"/>
          <w:szCs w:val="20"/>
        </w:rPr>
        <w:t>[B]</w:t>
      </w:r>
      <w:r w:rsidRPr="00AE68D3">
        <w:rPr>
          <w:rFonts w:ascii="Daytona Condensed Light" w:hAnsi="Daytona Condensed Light"/>
          <w:sz w:val="20"/>
          <w:szCs w:val="20"/>
        </w:rPr>
        <w:t xml:space="preserve"> </w:t>
      </w:r>
      <w:r w:rsidR="00F6675B">
        <w:rPr>
          <w:rFonts w:ascii="Daytona Condensed Light" w:hAnsi="Daytona Condensed Light"/>
          <w:sz w:val="20"/>
          <w:szCs w:val="20"/>
        </w:rPr>
        <w:t>beëindigen wij per heden het werk in onvoltooide staat.</w:t>
      </w:r>
      <w:r w:rsidR="00A904A8">
        <w:rPr>
          <w:rFonts w:ascii="Daytona Condensed Light" w:hAnsi="Daytona Condensed Light"/>
          <w:sz w:val="20"/>
          <w:szCs w:val="20"/>
        </w:rPr>
        <w:t xml:space="preserve"> Wij zullen de eindafrekening opmaken </w:t>
      </w:r>
      <w:r w:rsidR="00AD3DC4" w:rsidRPr="00AE68D3">
        <w:rPr>
          <w:rFonts w:ascii="Daytona Condensed Light" w:hAnsi="Daytona Condensed Light"/>
          <w:sz w:val="20"/>
          <w:szCs w:val="20"/>
        </w:rPr>
        <w:t>overeenkomstig art. 1</w:t>
      </w:r>
      <w:r w:rsidR="000236B6">
        <w:rPr>
          <w:rFonts w:ascii="Daytona Condensed Light" w:hAnsi="Daytona Condensed Light"/>
          <w:sz w:val="20"/>
          <w:szCs w:val="20"/>
        </w:rPr>
        <w:t>3</w:t>
      </w:r>
      <w:r w:rsidR="00AD3DC4" w:rsidRPr="00AE68D3">
        <w:rPr>
          <w:rFonts w:ascii="Daytona Condensed Light" w:hAnsi="Daytona Condensed Light"/>
          <w:sz w:val="20"/>
          <w:szCs w:val="20"/>
        </w:rPr>
        <w:t xml:space="preserve"> lid 5 van de </w:t>
      </w:r>
      <w:r w:rsidR="00B87395" w:rsidRPr="00AE68D3">
        <w:rPr>
          <w:rFonts w:ascii="Daytona Condensed Light" w:hAnsi="Daytona Condensed Light"/>
          <w:sz w:val="20"/>
          <w:szCs w:val="20"/>
        </w:rPr>
        <w:t xml:space="preserve">AVA </w:t>
      </w:r>
      <w:r w:rsidR="005F2516">
        <w:rPr>
          <w:rFonts w:ascii="Daytona Condensed Light" w:hAnsi="Daytona Condensed Light"/>
          <w:sz w:val="20"/>
          <w:szCs w:val="20"/>
        </w:rPr>
        <w:t xml:space="preserve">Zakelijk </w:t>
      </w:r>
      <w:r w:rsidR="00B87395" w:rsidRPr="00AE68D3">
        <w:rPr>
          <w:rFonts w:ascii="Daytona Condensed Light" w:hAnsi="Daytona Condensed Light"/>
          <w:sz w:val="20"/>
          <w:szCs w:val="20"/>
        </w:rPr>
        <w:t>20</w:t>
      </w:r>
      <w:r w:rsidR="005F2516">
        <w:rPr>
          <w:rFonts w:ascii="Daytona Condensed Light" w:hAnsi="Daytona Condensed Light"/>
          <w:sz w:val="20"/>
          <w:szCs w:val="20"/>
        </w:rPr>
        <w:t>2</w:t>
      </w:r>
      <w:r w:rsidR="00B87395" w:rsidRPr="00AE68D3">
        <w:rPr>
          <w:rFonts w:ascii="Daytona Condensed Light" w:hAnsi="Daytona Condensed Light"/>
          <w:sz w:val="20"/>
          <w:szCs w:val="20"/>
        </w:rPr>
        <w:t>3</w:t>
      </w:r>
      <w:r w:rsidR="00AD3DC4" w:rsidRPr="00AE68D3">
        <w:rPr>
          <w:rFonts w:ascii="Daytona Condensed Light" w:hAnsi="Daytona Condensed Light"/>
          <w:sz w:val="20"/>
          <w:szCs w:val="20"/>
        </w:rPr>
        <w:t>.</w:t>
      </w:r>
    </w:p>
    <w:p w14:paraId="3351CB64" w14:textId="77777777" w:rsidR="004903EC" w:rsidRPr="00AE68D3" w:rsidRDefault="004903EC">
      <w:pPr>
        <w:rPr>
          <w:rFonts w:ascii="Daytona Condensed Light" w:hAnsi="Daytona Condensed Light"/>
          <w:sz w:val="20"/>
          <w:szCs w:val="20"/>
        </w:rPr>
      </w:pPr>
    </w:p>
    <w:p w14:paraId="59C673F2" w14:textId="35E33111" w:rsidR="008C6090" w:rsidRPr="00E057BA" w:rsidRDefault="007D0D9A">
      <w:pPr>
        <w:rPr>
          <w:rFonts w:ascii="Daytona Condensed Light" w:hAnsi="Daytona Condensed Light"/>
          <w:b/>
          <w:bCs/>
          <w:i/>
          <w:iCs/>
          <w:sz w:val="20"/>
          <w:szCs w:val="20"/>
        </w:rPr>
      </w:pPr>
      <w:r w:rsidRPr="00E057BA">
        <w:rPr>
          <w:rFonts w:ascii="Daytona Condensed Light" w:hAnsi="Daytona Condensed Light"/>
          <w:b/>
          <w:bCs/>
          <w:i/>
          <w:iCs/>
          <w:sz w:val="20"/>
          <w:szCs w:val="20"/>
        </w:rPr>
        <w:t>TOELICHTING (WEGHALEN IN DE TEKST):</w:t>
      </w:r>
    </w:p>
    <w:p w14:paraId="514395EE" w14:textId="77777777" w:rsidR="001D2660" w:rsidRPr="00E057BA" w:rsidRDefault="00522F3C" w:rsidP="001D2660">
      <w:pPr>
        <w:rPr>
          <w:rFonts w:ascii="Daytona Condensed Light" w:hAnsi="Daytona Condensed Light"/>
          <w:i/>
          <w:iCs/>
          <w:sz w:val="20"/>
          <w:szCs w:val="20"/>
        </w:rPr>
      </w:pPr>
      <w:r w:rsidRPr="00E057BA">
        <w:rPr>
          <w:rFonts w:ascii="Daytona Condensed Light" w:hAnsi="Daytona Condensed Light"/>
          <w:i/>
          <w:iCs/>
          <w:sz w:val="20"/>
          <w:szCs w:val="20"/>
        </w:rPr>
        <w:t xml:space="preserve">Deze modelbrief is bedoeld om bij </w:t>
      </w:r>
      <w:r w:rsidR="00FD0690">
        <w:rPr>
          <w:rFonts w:ascii="Daytona Condensed Light" w:hAnsi="Daytona Condensed Light"/>
          <w:i/>
          <w:iCs/>
          <w:sz w:val="20"/>
          <w:szCs w:val="20"/>
        </w:rPr>
        <w:t xml:space="preserve">een opdrachtgever met financiële problemen het werk </w:t>
      </w:r>
      <w:r w:rsidR="00F64785">
        <w:rPr>
          <w:rFonts w:ascii="Daytona Condensed Light" w:hAnsi="Daytona Condensed Light"/>
          <w:i/>
          <w:iCs/>
          <w:sz w:val="20"/>
          <w:szCs w:val="20"/>
        </w:rPr>
        <w:t xml:space="preserve">te schorsen of </w:t>
      </w:r>
      <w:r w:rsidR="00CD2E93">
        <w:rPr>
          <w:rFonts w:ascii="Daytona Condensed Light" w:hAnsi="Daytona Condensed Light"/>
          <w:i/>
          <w:iCs/>
          <w:sz w:val="20"/>
          <w:szCs w:val="20"/>
        </w:rPr>
        <w:t>in onvoltooide staat te beëindigen</w:t>
      </w:r>
      <w:r w:rsidR="004B6974">
        <w:rPr>
          <w:rFonts w:ascii="Daytona Condensed Light" w:hAnsi="Daytona Condensed Light"/>
          <w:i/>
          <w:iCs/>
          <w:sz w:val="20"/>
          <w:szCs w:val="20"/>
        </w:rPr>
        <w:t xml:space="preserve">. </w:t>
      </w:r>
      <w:r w:rsidR="001D2660">
        <w:rPr>
          <w:rFonts w:ascii="Daytona Condensed Light" w:hAnsi="Daytona Condensed Light"/>
          <w:i/>
          <w:iCs/>
          <w:sz w:val="20"/>
          <w:szCs w:val="20"/>
        </w:rPr>
        <w:t xml:space="preserve">Op grond van artikel 10 lid 5 is daar geen aanmaning voor nodig. </w:t>
      </w:r>
    </w:p>
    <w:p w14:paraId="2D5AFB02" w14:textId="0EF8F855" w:rsidR="00352343" w:rsidRDefault="0018525B">
      <w:pPr>
        <w:rPr>
          <w:rFonts w:ascii="Daytona Condensed Light" w:hAnsi="Daytona Condensed Light"/>
          <w:i/>
          <w:iCs/>
          <w:sz w:val="20"/>
          <w:szCs w:val="20"/>
        </w:rPr>
      </w:pPr>
      <w:r>
        <w:rPr>
          <w:rFonts w:ascii="Daytona Condensed Light" w:hAnsi="Daytona Condensed Light"/>
          <w:i/>
          <w:iCs/>
          <w:sz w:val="20"/>
          <w:szCs w:val="20"/>
        </w:rPr>
        <w:t>Informatie over faillissementen</w:t>
      </w:r>
      <w:r w:rsidR="001D2660">
        <w:rPr>
          <w:rFonts w:ascii="Daytona Condensed Light" w:hAnsi="Daytona Condensed Light"/>
          <w:i/>
          <w:iCs/>
          <w:sz w:val="20"/>
          <w:szCs w:val="20"/>
        </w:rPr>
        <w:t xml:space="preserve"> en surseances van betaling</w:t>
      </w:r>
      <w:r>
        <w:rPr>
          <w:rFonts w:ascii="Daytona Condensed Light" w:hAnsi="Daytona Condensed Light"/>
          <w:i/>
          <w:iCs/>
          <w:sz w:val="20"/>
          <w:szCs w:val="20"/>
        </w:rPr>
        <w:t xml:space="preserve"> is te vinden</w:t>
      </w:r>
      <w:r w:rsidR="001D2660">
        <w:rPr>
          <w:rFonts w:ascii="Daytona Condensed Light" w:hAnsi="Daytona Condensed Light"/>
          <w:i/>
          <w:iCs/>
          <w:sz w:val="20"/>
          <w:szCs w:val="20"/>
        </w:rPr>
        <w:t xml:space="preserve"> in het Centraal Insolventieregister: </w:t>
      </w:r>
      <w:r>
        <w:rPr>
          <w:rFonts w:ascii="Daytona Condensed Light" w:hAnsi="Daytona Condensed Light"/>
          <w:i/>
          <w:iCs/>
          <w:sz w:val="20"/>
          <w:szCs w:val="20"/>
        </w:rPr>
        <w:t xml:space="preserve"> </w:t>
      </w:r>
      <w:hyperlink r:id="rId8" w:history="1">
        <w:r w:rsidR="001D2660" w:rsidRPr="00DF7101">
          <w:rPr>
            <w:rStyle w:val="Hyperlink"/>
            <w:rFonts w:ascii="Daytona Condensed Light" w:hAnsi="Daytona Condensed Light"/>
            <w:i/>
            <w:iCs/>
            <w:sz w:val="20"/>
            <w:szCs w:val="20"/>
          </w:rPr>
          <w:t>https://insolventies.rechtspraak.nl</w:t>
        </w:r>
      </w:hyperlink>
      <w:r w:rsidR="001D2660">
        <w:rPr>
          <w:rFonts w:ascii="Daytona Condensed Light" w:hAnsi="Daytona Condensed Light"/>
          <w:i/>
          <w:iCs/>
          <w:sz w:val="20"/>
          <w:szCs w:val="20"/>
        </w:rPr>
        <w:t xml:space="preserve">. </w:t>
      </w:r>
    </w:p>
    <w:p w14:paraId="0993FD47" w14:textId="77777777" w:rsidR="00251C2D" w:rsidRPr="00E057BA" w:rsidRDefault="00251C2D">
      <w:pPr>
        <w:rPr>
          <w:rFonts w:ascii="Daytona Condensed Light" w:hAnsi="Daytona Condensed Light"/>
          <w:i/>
          <w:iCs/>
          <w:sz w:val="20"/>
          <w:szCs w:val="20"/>
        </w:rPr>
      </w:pPr>
    </w:p>
    <w:sectPr w:rsidR="00251C2D" w:rsidRPr="00E05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 Condensed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5337C"/>
    <w:multiLevelType w:val="hybridMultilevel"/>
    <w:tmpl w:val="55D09296"/>
    <w:lvl w:ilvl="0" w:tplc="B5B676EA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69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43"/>
    <w:rsid w:val="000236B6"/>
    <w:rsid w:val="00116C62"/>
    <w:rsid w:val="00152EF4"/>
    <w:rsid w:val="0018525B"/>
    <w:rsid w:val="001D2660"/>
    <w:rsid w:val="001E4C65"/>
    <w:rsid w:val="001E5E7E"/>
    <w:rsid w:val="00251C2D"/>
    <w:rsid w:val="00275CA1"/>
    <w:rsid w:val="00295AF4"/>
    <w:rsid w:val="002E3675"/>
    <w:rsid w:val="00325F91"/>
    <w:rsid w:val="00352343"/>
    <w:rsid w:val="00447539"/>
    <w:rsid w:val="00473CC7"/>
    <w:rsid w:val="004903EC"/>
    <w:rsid w:val="00495A43"/>
    <w:rsid w:val="004B6974"/>
    <w:rsid w:val="004F2903"/>
    <w:rsid w:val="004F6385"/>
    <w:rsid w:val="00522F3C"/>
    <w:rsid w:val="005544E6"/>
    <w:rsid w:val="005562DD"/>
    <w:rsid w:val="00592E87"/>
    <w:rsid w:val="005F2516"/>
    <w:rsid w:val="006637D0"/>
    <w:rsid w:val="0066694D"/>
    <w:rsid w:val="0067229D"/>
    <w:rsid w:val="006F314F"/>
    <w:rsid w:val="007664A7"/>
    <w:rsid w:val="007D0D9A"/>
    <w:rsid w:val="008C6090"/>
    <w:rsid w:val="0094620C"/>
    <w:rsid w:val="00986ECA"/>
    <w:rsid w:val="0099171E"/>
    <w:rsid w:val="00A01DAC"/>
    <w:rsid w:val="00A904A8"/>
    <w:rsid w:val="00AD3DC4"/>
    <w:rsid w:val="00AE68D3"/>
    <w:rsid w:val="00B87395"/>
    <w:rsid w:val="00BA692F"/>
    <w:rsid w:val="00CD2E93"/>
    <w:rsid w:val="00DB70DC"/>
    <w:rsid w:val="00E057BA"/>
    <w:rsid w:val="00E43B1A"/>
    <w:rsid w:val="00EE6574"/>
    <w:rsid w:val="00F030B3"/>
    <w:rsid w:val="00F05672"/>
    <w:rsid w:val="00F104BC"/>
    <w:rsid w:val="00F25BBD"/>
    <w:rsid w:val="00F64785"/>
    <w:rsid w:val="00F6675B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47EEF"/>
  <w15:chartTrackingRefBased/>
  <w15:docId w15:val="{556CAF50-B100-4FC2-840A-019480D0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2343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35234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275C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75CA1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266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2E3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olventies.rechtspraak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ec677-d0fd-4408-bfbb-0d7463b4ea2b" xsi:nil="true"/>
    <lcf76f155ced4ddcb4097134ff3c332f xmlns="e8dc7b1f-9767-40c3-9d23-f48caf1437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2EF8FB703D4FB813C5B8F4E55BB1" ma:contentTypeVersion="12" ma:contentTypeDescription="Een nieuw document maken." ma:contentTypeScope="" ma:versionID="f0a140448563294b758f2f592cc2dc56">
  <xsd:schema xmlns:xsd="http://www.w3.org/2001/XMLSchema" xmlns:xs="http://www.w3.org/2001/XMLSchema" xmlns:p="http://schemas.microsoft.com/office/2006/metadata/properties" xmlns:ns2="e8dc7b1f-9767-40c3-9d23-f48caf1437fd" xmlns:ns3="f52ec677-d0fd-4408-bfbb-0d7463b4ea2b" targetNamespace="http://schemas.microsoft.com/office/2006/metadata/properties" ma:root="true" ma:fieldsID="bccb97df57998d13ff56120948b33800" ns2:_="" ns3:_="">
    <xsd:import namespace="e8dc7b1f-9767-40c3-9d23-f48caf1437fd"/>
    <xsd:import namespace="f52ec677-d0fd-4408-bfbb-0d7463b4e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c7b1f-9767-40c3-9d23-f48caf143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1405862-b7ec-4b02-bc6f-63ac570c19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ec677-d0fd-4408-bfbb-0d7463b4e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1826e0a-8c6f-4420-a260-e1dc84254c6d}" ma:internalName="TaxCatchAll" ma:showField="CatchAllData" ma:web="f52ec677-d0fd-4408-bfbb-0d7463b4e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B6D01-7F1E-41D4-8988-D37D36BCA275}">
  <ds:schemaRefs>
    <ds:schemaRef ds:uri="http://schemas.microsoft.com/office/2006/metadata/properties"/>
    <ds:schemaRef ds:uri="http://schemas.microsoft.com/office/infopath/2007/PartnerControls"/>
    <ds:schemaRef ds:uri="f52ec677-d0fd-4408-bfbb-0d7463b4ea2b"/>
    <ds:schemaRef ds:uri="e8dc7b1f-9767-40c3-9d23-f48caf1437fd"/>
  </ds:schemaRefs>
</ds:datastoreItem>
</file>

<file path=customXml/itemProps2.xml><?xml version="1.0" encoding="utf-8"?>
<ds:datastoreItem xmlns:ds="http://schemas.openxmlformats.org/officeDocument/2006/customXml" ds:itemID="{C82C1BD8-41C8-435F-8707-DE638A687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c7b1f-9767-40c3-9d23-f48caf1437fd"/>
    <ds:schemaRef ds:uri="f52ec677-d0fd-4408-bfbb-0d7463b4e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03615-1B4D-4E2E-B8BF-9B563FC7D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Nextrategy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PVE</dc:creator>
  <cp:keywords/>
  <cp:lastModifiedBy>Max</cp:lastModifiedBy>
  <cp:revision>1</cp:revision>
  <cp:lastPrinted>2013-06-12T12:20:00Z</cp:lastPrinted>
  <dcterms:created xsi:type="dcterms:W3CDTF">2023-02-02T12:19:00Z</dcterms:created>
  <dcterms:modified xsi:type="dcterms:W3CDTF">2023-06-30T11:21:00Z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0x010100B0A52EF8FB703D4FB813C5B8F4E55BB1</vt:lpwstr>
  </property>
  <property fmtid="{D5CDD505-2E9C-101B-9397-08002B2CF9AE}" pid="3" name="Project nummer">
    <vt:lpwstr>P0631</vt:lpwstr>
  </property>
  <property fmtid="{D5CDD505-2E9C-101B-9397-08002B2CF9AE}" pid="4" name="Project naam">
    <vt:lpwstr>2e lijns betaald advies (LV)</vt:lpwstr>
  </property>
  <property fmtid="{D5CDD505-2E9C-101B-9397-08002B2CF9AE}" pid="5" name="DocStatus">
    <vt:lpwstr>Definitief</vt:lpwstr>
  </property>
  <property fmtid="{D5CDD505-2E9C-101B-9397-08002B2CF9AE}" pid="6" name="Order">
    <vt:r8>419100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