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5D" w:rsidRPr="00F0205D" w:rsidRDefault="00F0205D" w:rsidP="00F0205D">
      <w:pPr>
        <w:shd w:val="clear" w:color="auto" w:fill="FFFFFF"/>
        <w:spacing w:after="225" w:line="540" w:lineRule="atLeast"/>
        <w:outlineLvl w:val="0"/>
        <w:rPr>
          <w:rFonts w:ascii="Arial" w:eastAsia="Times New Roman" w:hAnsi="Arial" w:cs="Arial"/>
          <w:b/>
          <w:bCs/>
          <w:color w:val="990033"/>
          <w:kern w:val="36"/>
          <w:sz w:val="45"/>
          <w:szCs w:val="45"/>
          <w:lang w:eastAsia="nl-NL"/>
        </w:rPr>
      </w:pPr>
      <w:r w:rsidRPr="00F0205D">
        <w:rPr>
          <w:rFonts w:ascii="Arial" w:eastAsia="Times New Roman" w:hAnsi="Arial" w:cs="Arial"/>
          <w:b/>
          <w:bCs/>
          <w:color w:val="990033"/>
          <w:kern w:val="36"/>
          <w:sz w:val="45"/>
          <w:szCs w:val="45"/>
          <w:lang w:eastAsia="nl-NL"/>
        </w:rPr>
        <w:t>Bijzondere bedingen - modelteksten</w:t>
      </w:r>
    </w:p>
    <w:p w:rsidR="00F0205D" w:rsidRPr="00F0205D" w:rsidRDefault="00F0205D" w:rsidP="00F0205D">
      <w:pPr>
        <w:shd w:val="clear" w:color="auto" w:fill="FFFFFF"/>
        <w:spacing w:after="0" w:line="240" w:lineRule="auto"/>
        <w:rPr>
          <w:rFonts w:ascii="Arial" w:eastAsia="Times New Roman" w:hAnsi="Arial" w:cs="Arial"/>
          <w:vanish/>
          <w:sz w:val="20"/>
          <w:szCs w:val="20"/>
          <w:lang w:eastAsia="nl-NL"/>
        </w:rPr>
      </w:pPr>
      <w:r w:rsidRPr="00F0205D">
        <w:rPr>
          <w:rFonts w:ascii="Arial" w:eastAsia="Times New Roman" w:hAnsi="Arial" w:cs="Arial"/>
          <w:vanish/>
          <w:sz w:val="20"/>
          <w:szCs w:val="20"/>
          <w:lang w:eastAsia="nl-NL"/>
        </w:rPr>
        <w:t>Pagina-inhoud</w:t>
      </w:r>
    </w:p>
    <w:p w:rsidR="00F0205D" w:rsidRPr="00F0205D" w:rsidRDefault="00F0205D" w:rsidP="00F0205D">
      <w:pPr>
        <w:shd w:val="clear" w:color="auto" w:fill="FFFFFF"/>
        <w:spacing w:after="300" w:line="300" w:lineRule="atLeast"/>
        <w:rPr>
          <w:rFonts w:ascii="Arial" w:eastAsia="Times New Roman" w:hAnsi="Arial" w:cs="Arial"/>
          <w:sz w:val="20"/>
          <w:szCs w:val="20"/>
          <w:lang w:eastAsia="nl-NL"/>
        </w:rPr>
      </w:pPr>
      <w:r w:rsidRPr="00F0205D">
        <w:rPr>
          <w:rFonts w:ascii="Arial" w:eastAsia="Times New Roman" w:hAnsi="Arial" w:cs="Arial"/>
          <w:b/>
          <w:bCs/>
          <w:sz w:val="20"/>
          <w:szCs w:val="20"/>
          <w:lang w:eastAsia="nl-NL"/>
        </w:rPr>
        <w:t xml:space="preserve">Modelteksten modules </w:t>
      </w:r>
      <w:hyperlink r:id="rId5" w:history="1">
        <w:r w:rsidRPr="00F0205D">
          <w:rPr>
            <w:rFonts w:ascii="Arial" w:eastAsia="Times New Roman" w:hAnsi="Arial" w:cs="Arial"/>
            <w:b/>
            <w:bCs/>
            <w:sz w:val="20"/>
            <w:szCs w:val="20"/>
            <w:lang w:eastAsia="nl-NL"/>
          </w:rPr>
          <w:t>bijzonder beding</w:t>
        </w:r>
      </w:hyperlink>
      <w:r w:rsidRPr="00F0205D">
        <w:rPr>
          <w:rFonts w:ascii="Arial" w:eastAsia="Times New Roman" w:hAnsi="Arial" w:cs="Arial"/>
          <w:b/>
          <w:bCs/>
          <w:sz w:val="20"/>
          <w:szCs w:val="20"/>
          <w:lang w:eastAsia="nl-NL"/>
        </w:rPr>
        <w:t xml:space="preserve"> ten behoeve van een arbeidsovereenkomst: geheimhoudingsplicht, nevenwerkzaamheden, concurrentiebeding en relatiebeding. </w:t>
      </w:r>
      <w:r w:rsidRPr="00F0205D">
        <w:rPr>
          <w:rFonts w:ascii="Arial" w:eastAsia="Times New Roman" w:hAnsi="Arial" w:cs="Arial"/>
          <w:b/>
          <w:bCs/>
          <w:sz w:val="20"/>
          <w:szCs w:val="20"/>
          <w:lang w:eastAsia="nl-NL"/>
        </w:rPr>
        <w:br/>
        <w:t xml:space="preserve">Lees ook de </w:t>
      </w:r>
      <w:hyperlink r:id="rId6" w:history="1">
        <w:r w:rsidRPr="00F0205D">
          <w:rPr>
            <w:rFonts w:ascii="Arial" w:eastAsia="Times New Roman" w:hAnsi="Arial" w:cs="Arial"/>
            <w:b/>
            <w:bCs/>
            <w:sz w:val="20"/>
            <w:szCs w:val="20"/>
            <w:lang w:eastAsia="nl-NL"/>
          </w:rPr>
          <w:t>toelichting op de modellen van arbeidsovereenkomsten</w:t>
        </w:r>
      </w:hyperlink>
      <w:r w:rsidRPr="00F0205D">
        <w:rPr>
          <w:rFonts w:ascii="Arial" w:eastAsia="Times New Roman" w:hAnsi="Arial" w:cs="Arial"/>
          <w:b/>
          <w:bCs/>
          <w:sz w:val="20"/>
          <w:szCs w:val="20"/>
          <w:lang w:eastAsia="nl-NL"/>
        </w:rPr>
        <w:t xml:space="preserve">. </w:t>
      </w:r>
      <w:bookmarkStart w:id="0" w:name="_GoBack"/>
      <w:bookmarkEnd w:id="0"/>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proofErr w:type="spellStart"/>
      <w:r w:rsidRPr="00F0205D">
        <w:rPr>
          <w:rFonts w:ascii="Arial" w:eastAsia="Times New Roman" w:hAnsi="Arial" w:cs="Arial"/>
          <w:b/>
          <w:bCs/>
          <w:color w:val="333333"/>
          <w:sz w:val="20"/>
          <w:szCs w:val="20"/>
          <w:lang w:eastAsia="nl-NL"/>
        </w:rPr>
        <w:t>Modeltekst</w:t>
      </w:r>
      <w:proofErr w:type="spellEnd"/>
      <w:r w:rsidRPr="00F0205D">
        <w:rPr>
          <w:rFonts w:ascii="Arial" w:eastAsia="Times New Roman" w:hAnsi="Arial" w:cs="Arial"/>
          <w:b/>
          <w:bCs/>
          <w:color w:val="333333"/>
          <w:sz w:val="20"/>
          <w:szCs w:val="20"/>
          <w:lang w:eastAsia="nl-NL"/>
        </w:rPr>
        <w:t xml:space="preserve"> geheimhoudingsbeding</w:t>
      </w:r>
      <w:r w:rsidRPr="00F0205D">
        <w:rPr>
          <w:rFonts w:ascii="Arial" w:eastAsia="Times New Roman" w:hAnsi="Arial" w:cs="Arial"/>
          <w:color w:val="333333"/>
          <w:sz w:val="20"/>
          <w:szCs w:val="20"/>
          <w:lang w:eastAsia="nl-NL"/>
        </w:rPr>
        <w:br/>
        <w:t xml:space="preserve">Werknemer is verplicht, zowel tijdens als na de beëindiging van de arbeidsovereenkomst, volstrekte geheimhouding te betrachten omtrent alles wat hem over de onderneming van werkgever of diens cliënten bekend is geworden en waaromtrent hem geheimhouding is opgelegd of waarvan hij het vertrouwelijke karakter redelijkerwijs kan vermoeden.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 xml:space="preserve">Werknemer is verplicht alle redelijk te achten maatregelen te treffen om te voorkomen dat derden die geen kennis behoren te dragen van gegevens betreffende de onderneming van werkgever of van diens cliënten, de gelegenheid wordt geboden van deze gegevens kennis te nemen.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 xml:space="preserve">Het is werknemer verboden om, zowel tijdens als na de beëindiging van de arbeidsovereenkomst, op enigerlei wijze aan derden, direct of indirect, een mededeling te doen, in welke vorm dan ook, aangaande bijzonderheden betreffende de onderneming van werkgever en/of van diens cliënten of daarmee verband houdende.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 xml:space="preserve">Overtreding van deze bepaling kan voor werkgever een dringende reden zijn voor ontslag op staande voet als bedoeld in artikel 7:677 van het Burgerlijk Wetboek onverminderd het recht van werkgever om volledige schadevergoeding te vorderen. Bij overtreding van dit beding verbeurt werknemer ten gunste van werkgever, zonder dat sommatie of ingebrekestelling is vereist, een direct opeisbare boete van € [....] per overtreding onverminderd het recht van werkgever om volledige schadevergoeding te vorderen.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Nota bene bij werknemers die het minimumloon verdienen: De boete komt ten goede aan het fonds [....])</w:t>
      </w:r>
      <w:r w:rsidRPr="00F0205D">
        <w:rPr>
          <w:rFonts w:ascii="Arial" w:eastAsia="Times New Roman" w:hAnsi="Arial" w:cs="Arial"/>
          <w:color w:val="333333"/>
          <w:sz w:val="20"/>
          <w:szCs w:val="20"/>
          <w:vertAlign w:val="superscript"/>
          <w:lang w:eastAsia="nl-NL"/>
        </w:rPr>
        <w:t>1</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br/>
      </w:r>
      <w:proofErr w:type="spellStart"/>
      <w:r w:rsidRPr="00F0205D">
        <w:rPr>
          <w:rFonts w:ascii="Arial" w:eastAsia="Times New Roman" w:hAnsi="Arial" w:cs="Arial"/>
          <w:b/>
          <w:bCs/>
          <w:color w:val="333333"/>
          <w:sz w:val="20"/>
          <w:szCs w:val="20"/>
          <w:lang w:eastAsia="nl-NL"/>
        </w:rPr>
        <w:t>Modeltekst</w:t>
      </w:r>
      <w:proofErr w:type="spellEnd"/>
      <w:r w:rsidRPr="00F0205D">
        <w:rPr>
          <w:rFonts w:ascii="Arial" w:eastAsia="Times New Roman" w:hAnsi="Arial" w:cs="Arial"/>
          <w:b/>
          <w:bCs/>
          <w:color w:val="333333"/>
          <w:sz w:val="20"/>
          <w:szCs w:val="20"/>
          <w:lang w:eastAsia="nl-NL"/>
        </w:rPr>
        <w:t xml:space="preserve"> nevenwerkzaamheden</w:t>
      </w:r>
      <w:r w:rsidRPr="00F0205D">
        <w:rPr>
          <w:rFonts w:ascii="Arial" w:eastAsia="Times New Roman" w:hAnsi="Arial" w:cs="Arial"/>
          <w:color w:val="333333"/>
          <w:sz w:val="20"/>
          <w:szCs w:val="20"/>
          <w:lang w:eastAsia="nl-NL"/>
        </w:rPr>
        <w:br/>
        <w:t xml:space="preserve">Het is werknemer verboden, tijdens de duur van de arbeidsovereenkomst, zonder schriftelijke toestemming van werkgever, bij derden nevenwerkzaamheden - al dan niet tegen vergoeding - te verrichten.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Het is werknemer verboden, zonder schriftelijke toestemming van werkgever, zaken te doen voor eigen rekening dan wel als agent op te treden voor derden.</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Het is werknemer verboden, tijdens de duur van de arbeidsovereenkomst, zonder schriftelijke toestemming van werkgever, direct dan wel indirect, dan wel financieel, in welke vorm dan ook, bij een ander bedrijf betrokken te zijn, hetzij tegen een vergoeding hetzij om niet.</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lastRenderedPageBreak/>
        <w:t>Bij overtreding van dit beding verbeurt werknemer ten gunste van werkgever, zonder dat sommatie of ingebrekestelling is vereist, een direct opeisbare boete van € [....] per overtreding onverminderd het recht van werkgever om volledige schadevergoeding te vorderen.</w:t>
      </w:r>
      <w:r w:rsidRPr="00F0205D">
        <w:rPr>
          <w:rFonts w:ascii="Arial" w:eastAsia="Times New Roman" w:hAnsi="Arial" w:cs="Arial"/>
          <w:color w:val="333333"/>
          <w:sz w:val="20"/>
          <w:szCs w:val="20"/>
          <w:lang w:eastAsia="nl-NL"/>
        </w:rPr>
        <w:br/>
        <w:t>Nota bene bij werknemers die het minimumloon verdienen: De boete komt ten goede aan het fonds [....])</w:t>
      </w:r>
      <w:r w:rsidRPr="00F0205D">
        <w:rPr>
          <w:rFonts w:ascii="Arial" w:eastAsia="Times New Roman" w:hAnsi="Arial" w:cs="Arial"/>
          <w:color w:val="333333"/>
          <w:sz w:val="20"/>
          <w:szCs w:val="20"/>
          <w:vertAlign w:val="superscript"/>
          <w:lang w:eastAsia="nl-NL"/>
        </w:rPr>
        <w:t>2</w:t>
      </w:r>
      <w:r w:rsidRPr="00F0205D">
        <w:rPr>
          <w:rFonts w:ascii="Arial" w:eastAsia="Times New Roman" w:hAnsi="Arial" w:cs="Arial"/>
          <w:color w:val="333333"/>
          <w:sz w:val="20"/>
          <w:szCs w:val="20"/>
          <w:lang w:eastAsia="nl-NL"/>
        </w:rPr>
        <w:t> </w:t>
      </w:r>
      <w:r w:rsidRPr="00F0205D">
        <w:rPr>
          <w:rFonts w:ascii="Arial" w:eastAsia="Times New Roman" w:hAnsi="Arial" w:cs="Arial"/>
          <w:color w:val="333333"/>
          <w:sz w:val="20"/>
          <w:szCs w:val="20"/>
          <w:lang w:eastAsia="nl-NL"/>
        </w:rPr>
        <w:br/>
        <w:t xml:space="preserve">  </w:t>
      </w:r>
      <w:r w:rsidRPr="00F0205D">
        <w:rPr>
          <w:rFonts w:ascii="Arial" w:eastAsia="Times New Roman" w:hAnsi="Arial" w:cs="Arial"/>
          <w:color w:val="333333"/>
          <w:sz w:val="20"/>
          <w:szCs w:val="20"/>
          <w:lang w:eastAsia="nl-NL"/>
        </w:rPr>
        <w:br/>
      </w:r>
      <w:r w:rsidRPr="00F0205D">
        <w:rPr>
          <w:rFonts w:ascii="Arial" w:eastAsia="Times New Roman" w:hAnsi="Arial" w:cs="Arial"/>
          <w:color w:val="333333"/>
          <w:sz w:val="20"/>
          <w:szCs w:val="20"/>
          <w:lang w:eastAsia="nl-NL"/>
        </w:rPr>
        <w:br/>
      </w:r>
      <w:proofErr w:type="spellStart"/>
      <w:r w:rsidRPr="00F0205D">
        <w:rPr>
          <w:rFonts w:ascii="Arial" w:eastAsia="Times New Roman" w:hAnsi="Arial" w:cs="Arial"/>
          <w:b/>
          <w:bCs/>
          <w:color w:val="333333"/>
          <w:sz w:val="20"/>
          <w:szCs w:val="20"/>
          <w:lang w:eastAsia="nl-NL"/>
        </w:rPr>
        <w:t>Modeltelst</w:t>
      </w:r>
      <w:proofErr w:type="spellEnd"/>
      <w:r w:rsidRPr="00F0205D">
        <w:rPr>
          <w:rFonts w:ascii="Arial" w:eastAsia="Times New Roman" w:hAnsi="Arial" w:cs="Arial"/>
          <w:b/>
          <w:bCs/>
          <w:color w:val="333333"/>
          <w:sz w:val="20"/>
          <w:szCs w:val="20"/>
          <w:lang w:eastAsia="nl-NL"/>
        </w:rPr>
        <w:t xml:space="preserve"> concurrentiebeding</w:t>
      </w:r>
      <w:r w:rsidRPr="00F0205D">
        <w:rPr>
          <w:rFonts w:ascii="Arial" w:eastAsia="Times New Roman" w:hAnsi="Arial" w:cs="Arial"/>
          <w:b/>
          <w:bCs/>
          <w:color w:val="333333"/>
          <w:sz w:val="20"/>
          <w:szCs w:val="20"/>
          <w:lang w:eastAsia="nl-NL"/>
        </w:rPr>
        <w:br/>
      </w:r>
      <w:r w:rsidRPr="00F0205D">
        <w:rPr>
          <w:rFonts w:ascii="Arial" w:eastAsia="Times New Roman" w:hAnsi="Arial" w:cs="Arial"/>
          <w:color w:val="333333"/>
          <w:sz w:val="20"/>
          <w:szCs w:val="20"/>
          <w:lang w:eastAsia="nl-NL"/>
        </w:rPr>
        <w:t xml:space="preserve">Het is werknemer verboden om tijdens het dienstverband en binnen een periode van [....] maanden na beëindiging van de arbeidsovereenkomst binnen een straal van [....] kilometer met als middelpunt [....], op enigerlei wijze een zaak, gelijk, gelijksoortig of aanverwant aan die van werkgever te vestigen, te drijven, mede te drijven of te doen drijven, hetzij direct, hetzij indirect, alsmede financieel in welke vorm dan ook in een dergelijke zaak belang te hebben, alsmede direct of indirect daarvoor op enigerlei wijze werkzaam of behulpzaam te zijn, al dan niet op basis van een arbeidsovereenkomst, hetzij tegen vergoeding, hetzij om niet.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Bij overtreding van dit beding verbeurt werknemer ten gunste van werkgever, zonder dat sommatie of ingebrekestelling is vereist, een direct opeisbare boete van € [....] per overtreding en € [....] voor elke dag/dagdeel dat werknemer in overtreding is, onverminderd het recht van werkgever om volledige schadevergoeding te vorderen.</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 xml:space="preserve">Nota bene een goed geformuleerd concurrentiebeding is maatwerk. Neem hiervoor contact op met de juristen van AWVN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b/>
          <w:bCs/>
          <w:color w:val="333333"/>
          <w:sz w:val="20"/>
          <w:szCs w:val="20"/>
          <w:lang w:eastAsia="nl-NL"/>
        </w:rPr>
        <w:br/>
      </w:r>
      <w:r w:rsidRPr="00F0205D">
        <w:rPr>
          <w:rFonts w:ascii="Arial" w:eastAsia="Times New Roman" w:hAnsi="Arial" w:cs="Arial"/>
          <w:b/>
          <w:bCs/>
          <w:color w:val="333333"/>
          <w:sz w:val="20"/>
          <w:szCs w:val="20"/>
          <w:lang w:eastAsia="nl-NL"/>
        </w:rPr>
        <w:br/>
      </w:r>
      <w:proofErr w:type="spellStart"/>
      <w:r w:rsidRPr="00F0205D">
        <w:rPr>
          <w:rFonts w:ascii="Arial" w:eastAsia="Times New Roman" w:hAnsi="Arial" w:cs="Arial"/>
          <w:b/>
          <w:bCs/>
          <w:color w:val="333333"/>
          <w:sz w:val="20"/>
          <w:szCs w:val="20"/>
          <w:lang w:eastAsia="nl-NL"/>
        </w:rPr>
        <w:t>Modeltekst</w:t>
      </w:r>
      <w:proofErr w:type="spellEnd"/>
      <w:r w:rsidRPr="00F0205D">
        <w:rPr>
          <w:rFonts w:ascii="Arial" w:eastAsia="Times New Roman" w:hAnsi="Arial" w:cs="Arial"/>
          <w:b/>
          <w:bCs/>
          <w:color w:val="333333"/>
          <w:sz w:val="20"/>
          <w:szCs w:val="20"/>
          <w:lang w:eastAsia="nl-NL"/>
        </w:rPr>
        <w:t xml:space="preserve"> relatiebeding</w:t>
      </w:r>
      <w:r w:rsidRPr="00F0205D">
        <w:rPr>
          <w:rFonts w:ascii="Arial" w:eastAsia="Times New Roman" w:hAnsi="Arial" w:cs="Arial"/>
          <w:b/>
          <w:bCs/>
          <w:color w:val="333333"/>
          <w:sz w:val="20"/>
          <w:szCs w:val="20"/>
          <w:lang w:eastAsia="nl-NL"/>
        </w:rPr>
        <w:br/>
      </w:r>
      <w:r w:rsidRPr="00F0205D">
        <w:rPr>
          <w:rFonts w:ascii="Arial" w:eastAsia="Times New Roman" w:hAnsi="Arial" w:cs="Arial"/>
          <w:color w:val="333333"/>
          <w:sz w:val="20"/>
          <w:szCs w:val="20"/>
          <w:lang w:eastAsia="nl-NL"/>
        </w:rPr>
        <w:t xml:space="preserve">Het is werknemer verboden om binnen een periode van [....] maanden na beëindiging van de arbeidsovereenkomst op enigerlei wijze betrekkingen aan te gaan of te onderhouden met oude en /of bestaande relaties van werkgever of van aan werkgever gelieerde ondernemingen. </w:t>
      </w:r>
      <w:r w:rsidRPr="00F0205D">
        <w:rPr>
          <w:rFonts w:ascii="Arial" w:eastAsia="Times New Roman" w:hAnsi="Arial" w:cs="Arial"/>
          <w:color w:val="333333"/>
          <w:sz w:val="20"/>
          <w:szCs w:val="20"/>
          <w:lang w:eastAsia="nl-NL"/>
        </w:rPr>
        <w:br/>
        <w:t xml:space="preserve">Onder relaties wordt in ieder geval verstaan klanten van werkgever, opdrachtgevers, opdrachtnemers alsmede een ieder met wie werkgever in de loop van [....] maanden voorafgaand aan de beëindigingdatum van de arbeidsovereenkomst zakelijke overeenkomsten heeft gesloten en/of onderhandelingen inzake mogelijke transacties heeft gevoerd als mede werknemers en ex-werknemers van werkgever. Onder gelieerde ondernemingen wordt in ieder geval verstaan ondernemingen die behoren tot dezelfde groep als werkgever alsmede ondernemingen waarin werkgever op enigerlei wijze deelneemt.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Bij overtreding van dit beding verbeurt werknemer ten gunste van werkgever, zonder dat sommatie of ingebrekestelling is vereist, een direct opeisbare boete van € [....] per overtreding en € [....] voor elke dag/dagdeel dat werknemer in overtreding is onverminderd het recht van werkgever om volledige schadevergoeding te vorderen.</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 </w:t>
      </w:r>
    </w:p>
    <w:p w:rsidR="00F0205D" w:rsidRPr="00F0205D" w:rsidRDefault="00F0205D" w:rsidP="00F0205D">
      <w:pPr>
        <w:shd w:val="clear" w:color="auto" w:fill="FFFFFF"/>
        <w:spacing w:after="225" w:line="540" w:lineRule="atLeast"/>
        <w:outlineLvl w:val="0"/>
        <w:rPr>
          <w:rFonts w:ascii="Arial" w:eastAsia="Times New Roman" w:hAnsi="Arial" w:cs="Arial"/>
          <w:b/>
          <w:bCs/>
          <w:color w:val="990033"/>
          <w:kern w:val="36"/>
          <w:sz w:val="45"/>
          <w:szCs w:val="45"/>
          <w:lang w:eastAsia="nl-NL"/>
        </w:rPr>
      </w:pPr>
      <w:r w:rsidRPr="00F0205D">
        <w:rPr>
          <w:rFonts w:ascii="Arial" w:eastAsia="Times New Roman" w:hAnsi="Arial" w:cs="Arial"/>
          <w:b/>
          <w:bCs/>
          <w:color w:val="990033"/>
          <w:kern w:val="36"/>
          <w:sz w:val="45"/>
          <w:szCs w:val="45"/>
          <w:lang w:eastAsia="nl-NL"/>
        </w:rPr>
        <w:lastRenderedPageBreak/>
        <w:t xml:space="preserve">Voetnoten </w:t>
      </w:r>
    </w:p>
    <w:p w:rsidR="00F0205D" w:rsidRPr="00F0205D" w:rsidRDefault="00F0205D" w:rsidP="00F0205D">
      <w:pPr>
        <w:shd w:val="clear" w:color="auto" w:fill="FFFFFF"/>
        <w:spacing w:after="300" w:line="300" w:lineRule="atLeast"/>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1 De wet bepaalt dat bij een boetebeding de bestemming van de boete moet zijn aangegeven. De boete mag niet strekken tot persoonlijk voordeel voor de werkgever. Van deze bepaling kan alleen bij schriftelijke overeenkomst worden afgeweken als het (in geld vastgestelde) loon van de werknemer meer bedraagt dan het wettelijk minimumloon. Voor de boeteclausule in het relatiebeding en het concurrentiebeding geldt deze bepaling niet. Ter vermijding van iedere schijn dat de werkgever belang heeft bij het opleggen van een boete, kan een fonds (‘een goed doel’) als begunstigde worden aangewezen, ook in het geval waarin de werknemer meer verdient dan het minimumloon.</w:t>
      </w:r>
      <w:r w:rsidRPr="00F0205D">
        <w:rPr>
          <w:rFonts w:ascii="Arial" w:eastAsia="Times New Roman" w:hAnsi="Arial" w:cs="Arial"/>
          <w:color w:val="333333"/>
          <w:sz w:val="20"/>
          <w:szCs w:val="20"/>
          <w:lang w:eastAsia="nl-NL"/>
        </w:rPr>
        <w:br/>
        <w:t>2 Zie voetnoot 1.</w:t>
      </w:r>
    </w:p>
    <w:p w:rsidR="00F0205D" w:rsidRPr="00F0205D" w:rsidRDefault="00F0205D" w:rsidP="00F0205D">
      <w:pPr>
        <w:shd w:val="clear" w:color="auto" w:fill="FFFFFF"/>
        <w:spacing w:after="0" w:line="240" w:lineRule="auto"/>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 </w:t>
      </w:r>
    </w:p>
    <w:p w:rsidR="00F0205D" w:rsidRPr="00F0205D" w:rsidRDefault="00F0205D" w:rsidP="00F0205D">
      <w:pPr>
        <w:shd w:val="clear" w:color="auto" w:fill="FFFFFF"/>
        <w:spacing w:after="0" w:line="240" w:lineRule="auto"/>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pict>
          <v:rect id="_x0000_i1025" style="width:0;height:1.5pt" o:hralign="center" o:hrstd="t" o:hr="t" fillcolor="#a0a0a0" stroked="f"/>
        </w:pict>
      </w:r>
    </w:p>
    <w:p w:rsidR="00F0205D" w:rsidRPr="00F0205D" w:rsidRDefault="00F0205D" w:rsidP="00F0205D">
      <w:pPr>
        <w:shd w:val="clear" w:color="auto" w:fill="FFFFFF"/>
        <w:spacing w:after="0" w:line="240" w:lineRule="auto"/>
        <w:rPr>
          <w:rFonts w:ascii="Arial" w:eastAsia="Times New Roman" w:hAnsi="Arial" w:cs="Arial"/>
          <w:color w:val="333333"/>
          <w:sz w:val="20"/>
          <w:szCs w:val="20"/>
          <w:lang w:eastAsia="nl-NL"/>
        </w:rPr>
      </w:pPr>
      <w:proofErr w:type="spellStart"/>
      <w:r w:rsidRPr="00F0205D">
        <w:rPr>
          <w:rFonts w:ascii="Arial" w:eastAsia="Times New Roman" w:hAnsi="Arial" w:cs="Arial"/>
          <w:b/>
          <w:bCs/>
          <w:color w:val="333333"/>
          <w:sz w:val="20"/>
          <w:szCs w:val="20"/>
          <w:lang w:eastAsia="nl-NL"/>
        </w:rPr>
        <w:t>Subpagina</w:t>
      </w:r>
      <w:proofErr w:type="spellEnd"/>
      <w:r w:rsidRPr="00F0205D">
        <w:rPr>
          <w:rFonts w:ascii="Arial" w:eastAsia="Times New Roman" w:hAnsi="Arial" w:cs="Arial"/>
          <w:b/>
          <w:bCs/>
          <w:color w:val="333333"/>
          <w:sz w:val="20"/>
          <w:szCs w:val="20"/>
          <w:lang w:eastAsia="nl-NL"/>
        </w:rPr>
        <w:t xml:space="preserve"> van</w:t>
      </w:r>
      <w:r w:rsidRPr="00F0205D">
        <w:rPr>
          <w:rFonts w:ascii="Arial" w:eastAsia="Times New Roman" w:hAnsi="Arial" w:cs="Arial"/>
          <w:color w:val="333333"/>
          <w:sz w:val="20"/>
          <w:szCs w:val="20"/>
          <w:lang w:eastAsia="nl-NL"/>
        </w:rPr>
        <w:t xml:space="preserve"> </w:t>
      </w:r>
      <w:hyperlink r:id="rId7" w:history="1">
        <w:r w:rsidRPr="00F0205D">
          <w:rPr>
            <w:rFonts w:ascii="Times New Roman" w:eastAsia="Times New Roman" w:hAnsi="Times New Roman" w:cs="Times New Roman"/>
            <w:color w:val="006AB3"/>
            <w:sz w:val="20"/>
            <w:szCs w:val="20"/>
            <w:lang w:eastAsia="nl-NL"/>
          </w:rPr>
          <w:t>arbeidsovereenkomst</w:t>
        </w:r>
      </w:hyperlink>
    </w:p>
    <w:p w:rsidR="00F0205D" w:rsidRPr="00F0205D" w:rsidRDefault="00F0205D" w:rsidP="00F0205D">
      <w:pPr>
        <w:shd w:val="clear" w:color="auto" w:fill="FFFFFF"/>
        <w:spacing w:after="0" w:line="240" w:lineRule="auto"/>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br/>
      </w:r>
      <w:r w:rsidRPr="00F0205D">
        <w:rPr>
          <w:rFonts w:ascii="Arial" w:eastAsia="Times New Roman" w:hAnsi="Arial" w:cs="Arial"/>
          <w:i/>
          <w:iCs/>
          <w:color w:val="333333"/>
          <w:sz w:val="20"/>
          <w:szCs w:val="20"/>
          <w:lang w:eastAsia="nl-NL"/>
        </w:rPr>
        <w:t xml:space="preserve">Bij het formuleren van de teksten t.b.v. de kennisdatabank is uiterste zorgvuldigheid betracht. Aan de inhoud van de tekst zijn evenwel geen rechten te ontlenen. </w:t>
      </w:r>
    </w:p>
    <w:p w:rsidR="00F0205D" w:rsidRPr="00F0205D" w:rsidRDefault="00F0205D" w:rsidP="00F0205D">
      <w:pPr>
        <w:shd w:val="clear" w:color="auto" w:fill="FFFFFF"/>
        <w:spacing w:after="0" w:line="240" w:lineRule="auto"/>
        <w:rPr>
          <w:rFonts w:ascii="Arial" w:eastAsia="Times New Roman" w:hAnsi="Arial" w:cs="Arial"/>
          <w:color w:val="333333"/>
          <w:sz w:val="20"/>
          <w:szCs w:val="20"/>
          <w:lang w:eastAsia="nl-NL"/>
        </w:rPr>
      </w:pPr>
      <w:r w:rsidRPr="00F0205D">
        <w:rPr>
          <w:rFonts w:ascii="Arial" w:eastAsia="Times New Roman" w:hAnsi="Arial" w:cs="Arial"/>
          <w:color w:val="333333"/>
          <w:sz w:val="20"/>
          <w:szCs w:val="20"/>
          <w:lang w:eastAsia="nl-NL"/>
        </w:rPr>
        <w:t>AZ290713</w:t>
      </w:r>
    </w:p>
    <w:p w:rsidR="00337D51" w:rsidRDefault="00337D51"/>
    <w:sectPr w:rsidR="00337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5D"/>
    <w:rsid w:val="00016E23"/>
    <w:rsid w:val="00022ACF"/>
    <w:rsid w:val="00024D34"/>
    <w:rsid w:val="00033F60"/>
    <w:rsid w:val="00035A70"/>
    <w:rsid w:val="000365DB"/>
    <w:rsid w:val="00046D62"/>
    <w:rsid w:val="00047D1C"/>
    <w:rsid w:val="000529FD"/>
    <w:rsid w:val="000568AF"/>
    <w:rsid w:val="0007049C"/>
    <w:rsid w:val="00077409"/>
    <w:rsid w:val="0008016E"/>
    <w:rsid w:val="000834F6"/>
    <w:rsid w:val="00087CD8"/>
    <w:rsid w:val="0009432E"/>
    <w:rsid w:val="000A0DE9"/>
    <w:rsid w:val="000A2A2F"/>
    <w:rsid w:val="000B0826"/>
    <w:rsid w:val="000C74E7"/>
    <w:rsid w:val="000D3371"/>
    <w:rsid w:val="000D52ED"/>
    <w:rsid w:val="000D648A"/>
    <w:rsid w:val="000E06D3"/>
    <w:rsid w:val="000E0EDF"/>
    <w:rsid w:val="000E1682"/>
    <w:rsid w:val="000E386F"/>
    <w:rsid w:val="000E58DC"/>
    <w:rsid w:val="000F5DBB"/>
    <w:rsid w:val="000F61A1"/>
    <w:rsid w:val="001028E7"/>
    <w:rsid w:val="00104453"/>
    <w:rsid w:val="00113BC3"/>
    <w:rsid w:val="0011670B"/>
    <w:rsid w:val="001303FC"/>
    <w:rsid w:val="001312B9"/>
    <w:rsid w:val="00135D0A"/>
    <w:rsid w:val="00137B8D"/>
    <w:rsid w:val="00141ECF"/>
    <w:rsid w:val="00152B41"/>
    <w:rsid w:val="00155513"/>
    <w:rsid w:val="001747FD"/>
    <w:rsid w:val="00176402"/>
    <w:rsid w:val="001774AC"/>
    <w:rsid w:val="00185CF6"/>
    <w:rsid w:val="00197050"/>
    <w:rsid w:val="00197201"/>
    <w:rsid w:val="001A017E"/>
    <w:rsid w:val="001A0F4E"/>
    <w:rsid w:val="001A1F5A"/>
    <w:rsid w:val="001B0C26"/>
    <w:rsid w:val="001C19A5"/>
    <w:rsid w:val="001C57EF"/>
    <w:rsid w:val="001F4BAC"/>
    <w:rsid w:val="00201826"/>
    <w:rsid w:val="00201E5C"/>
    <w:rsid w:val="0022321E"/>
    <w:rsid w:val="00223AC9"/>
    <w:rsid w:val="00223F14"/>
    <w:rsid w:val="0024112D"/>
    <w:rsid w:val="00242A7A"/>
    <w:rsid w:val="00245834"/>
    <w:rsid w:val="00252764"/>
    <w:rsid w:val="0026217B"/>
    <w:rsid w:val="00266486"/>
    <w:rsid w:val="0027128C"/>
    <w:rsid w:val="00274BBE"/>
    <w:rsid w:val="00283FC5"/>
    <w:rsid w:val="002870C6"/>
    <w:rsid w:val="00287FAA"/>
    <w:rsid w:val="00290F9E"/>
    <w:rsid w:val="00293ED5"/>
    <w:rsid w:val="002A33E1"/>
    <w:rsid w:val="002A55F3"/>
    <w:rsid w:val="002A7170"/>
    <w:rsid w:val="002B189B"/>
    <w:rsid w:val="002C2E13"/>
    <w:rsid w:val="002C503A"/>
    <w:rsid w:val="002D7FAD"/>
    <w:rsid w:val="002E08EC"/>
    <w:rsid w:val="002F7ACB"/>
    <w:rsid w:val="00300180"/>
    <w:rsid w:val="00302B23"/>
    <w:rsid w:val="003038F4"/>
    <w:rsid w:val="00303A42"/>
    <w:rsid w:val="003055B3"/>
    <w:rsid w:val="00322662"/>
    <w:rsid w:val="00331EC3"/>
    <w:rsid w:val="0033668B"/>
    <w:rsid w:val="00337D51"/>
    <w:rsid w:val="003450BE"/>
    <w:rsid w:val="0034529D"/>
    <w:rsid w:val="00360281"/>
    <w:rsid w:val="003604ED"/>
    <w:rsid w:val="003761F8"/>
    <w:rsid w:val="0039560C"/>
    <w:rsid w:val="00397A17"/>
    <w:rsid w:val="003A1863"/>
    <w:rsid w:val="003A2342"/>
    <w:rsid w:val="003A37B0"/>
    <w:rsid w:val="003A3A3B"/>
    <w:rsid w:val="003B5453"/>
    <w:rsid w:val="003C0200"/>
    <w:rsid w:val="003C2701"/>
    <w:rsid w:val="003C6B9D"/>
    <w:rsid w:val="003D24C6"/>
    <w:rsid w:val="003D27C2"/>
    <w:rsid w:val="003D2E54"/>
    <w:rsid w:val="003D687E"/>
    <w:rsid w:val="003E053D"/>
    <w:rsid w:val="003E0A6E"/>
    <w:rsid w:val="003E3587"/>
    <w:rsid w:val="003E3B05"/>
    <w:rsid w:val="003E4999"/>
    <w:rsid w:val="003F2F5C"/>
    <w:rsid w:val="004007E8"/>
    <w:rsid w:val="00412949"/>
    <w:rsid w:val="00416DA2"/>
    <w:rsid w:val="00417E40"/>
    <w:rsid w:val="00420DA0"/>
    <w:rsid w:val="00424225"/>
    <w:rsid w:val="0044344A"/>
    <w:rsid w:val="00443EAC"/>
    <w:rsid w:val="004443CC"/>
    <w:rsid w:val="00451C33"/>
    <w:rsid w:val="00451E2B"/>
    <w:rsid w:val="00453FCA"/>
    <w:rsid w:val="00460C85"/>
    <w:rsid w:val="00463207"/>
    <w:rsid w:val="00463A54"/>
    <w:rsid w:val="00463E9E"/>
    <w:rsid w:val="00464EC0"/>
    <w:rsid w:val="004672BA"/>
    <w:rsid w:val="00471A68"/>
    <w:rsid w:val="00474AA6"/>
    <w:rsid w:val="00486BD9"/>
    <w:rsid w:val="004901B3"/>
    <w:rsid w:val="00492D88"/>
    <w:rsid w:val="004A08D9"/>
    <w:rsid w:val="004A3F36"/>
    <w:rsid w:val="004B38E2"/>
    <w:rsid w:val="004B4001"/>
    <w:rsid w:val="004B5307"/>
    <w:rsid w:val="004B54F6"/>
    <w:rsid w:val="004B7F88"/>
    <w:rsid w:val="004C361F"/>
    <w:rsid w:val="004C4563"/>
    <w:rsid w:val="004D3185"/>
    <w:rsid w:val="004D5F1B"/>
    <w:rsid w:val="004E1AED"/>
    <w:rsid w:val="004E1BB0"/>
    <w:rsid w:val="004E5C94"/>
    <w:rsid w:val="004F0B3E"/>
    <w:rsid w:val="004F4326"/>
    <w:rsid w:val="005001BE"/>
    <w:rsid w:val="00514C14"/>
    <w:rsid w:val="005157DB"/>
    <w:rsid w:val="00534C41"/>
    <w:rsid w:val="00537127"/>
    <w:rsid w:val="005434F2"/>
    <w:rsid w:val="00545088"/>
    <w:rsid w:val="00546CD9"/>
    <w:rsid w:val="00553EA0"/>
    <w:rsid w:val="00560192"/>
    <w:rsid w:val="00560C08"/>
    <w:rsid w:val="00570C81"/>
    <w:rsid w:val="0057468A"/>
    <w:rsid w:val="00575E7F"/>
    <w:rsid w:val="00581E15"/>
    <w:rsid w:val="005A2522"/>
    <w:rsid w:val="005A25C4"/>
    <w:rsid w:val="005A3393"/>
    <w:rsid w:val="005A562D"/>
    <w:rsid w:val="005B2E70"/>
    <w:rsid w:val="005B562E"/>
    <w:rsid w:val="005C4D3D"/>
    <w:rsid w:val="005D2FF2"/>
    <w:rsid w:val="005E6AC2"/>
    <w:rsid w:val="005F112D"/>
    <w:rsid w:val="005F35AB"/>
    <w:rsid w:val="005F70D3"/>
    <w:rsid w:val="0060462B"/>
    <w:rsid w:val="006052E1"/>
    <w:rsid w:val="0061355C"/>
    <w:rsid w:val="00614F8F"/>
    <w:rsid w:val="006232D7"/>
    <w:rsid w:val="006247E5"/>
    <w:rsid w:val="00631D50"/>
    <w:rsid w:val="00640B47"/>
    <w:rsid w:val="00650216"/>
    <w:rsid w:val="00654E51"/>
    <w:rsid w:val="00657268"/>
    <w:rsid w:val="006578D6"/>
    <w:rsid w:val="00660134"/>
    <w:rsid w:val="006645C9"/>
    <w:rsid w:val="00665CCB"/>
    <w:rsid w:val="00670BC9"/>
    <w:rsid w:val="006777F6"/>
    <w:rsid w:val="0068180E"/>
    <w:rsid w:val="00685738"/>
    <w:rsid w:val="0068742C"/>
    <w:rsid w:val="006900E7"/>
    <w:rsid w:val="00692009"/>
    <w:rsid w:val="006A3F18"/>
    <w:rsid w:val="006B28F4"/>
    <w:rsid w:val="006C19AF"/>
    <w:rsid w:val="006C3BE4"/>
    <w:rsid w:val="006C3F8F"/>
    <w:rsid w:val="006C633D"/>
    <w:rsid w:val="006C6745"/>
    <w:rsid w:val="006D0E6C"/>
    <w:rsid w:val="006D5B56"/>
    <w:rsid w:val="006D6114"/>
    <w:rsid w:val="006E51C8"/>
    <w:rsid w:val="006E6953"/>
    <w:rsid w:val="006E7657"/>
    <w:rsid w:val="007073BC"/>
    <w:rsid w:val="00712A8E"/>
    <w:rsid w:val="0072295C"/>
    <w:rsid w:val="00727ABF"/>
    <w:rsid w:val="00730B95"/>
    <w:rsid w:val="0073163C"/>
    <w:rsid w:val="00731D3B"/>
    <w:rsid w:val="00733009"/>
    <w:rsid w:val="00740782"/>
    <w:rsid w:val="0074327A"/>
    <w:rsid w:val="00744750"/>
    <w:rsid w:val="00760B02"/>
    <w:rsid w:val="00765772"/>
    <w:rsid w:val="00780C75"/>
    <w:rsid w:val="00784805"/>
    <w:rsid w:val="007A1092"/>
    <w:rsid w:val="007A5407"/>
    <w:rsid w:val="007A5B70"/>
    <w:rsid w:val="007B68D7"/>
    <w:rsid w:val="007B786E"/>
    <w:rsid w:val="007D2EC9"/>
    <w:rsid w:val="007E2EF0"/>
    <w:rsid w:val="007E5D53"/>
    <w:rsid w:val="007F398C"/>
    <w:rsid w:val="00803199"/>
    <w:rsid w:val="0080622F"/>
    <w:rsid w:val="00810D2A"/>
    <w:rsid w:val="0083004A"/>
    <w:rsid w:val="008404A4"/>
    <w:rsid w:val="00851AAA"/>
    <w:rsid w:val="0085214D"/>
    <w:rsid w:val="00854C43"/>
    <w:rsid w:val="008704DE"/>
    <w:rsid w:val="0087106D"/>
    <w:rsid w:val="00872E21"/>
    <w:rsid w:val="00882FC7"/>
    <w:rsid w:val="00883419"/>
    <w:rsid w:val="00883FCE"/>
    <w:rsid w:val="00890397"/>
    <w:rsid w:val="008A2842"/>
    <w:rsid w:val="008A6CAF"/>
    <w:rsid w:val="008B780C"/>
    <w:rsid w:val="008C149C"/>
    <w:rsid w:val="008D09EB"/>
    <w:rsid w:val="008E0BA0"/>
    <w:rsid w:val="008E0C9B"/>
    <w:rsid w:val="008E33A1"/>
    <w:rsid w:val="008F6E30"/>
    <w:rsid w:val="009004FE"/>
    <w:rsid w:val="00913C02"/>
    <w:rsid w:val="009215FC"/>
    <w:rsid w:val="00923B8B"/>
    <w:rsid w:val="0092451A"/>
    <w:rsid w:val="0093564C"/>
    <w:rsid w:val="0093731A"/>
    <w:rsid w:val="0094311B"/>
    <w:rsid w:val="00944568"/>
    <w:rsid w:val="00945221"/>
    <w:rsid w:val="00953B17"/>
    <w:rsid w:val="00970A89"/>
    <w:rsid w:val="00970EBA"/>
    <w:rsid w:val="00973E3C"/>
    <w:rsid w:val="00980D7E"/>
    <w:rsid w:val="009827B4"/>
    <w:rsid w:val="00984AE6"/>
    <w:rsid w:val="00985142"/>
    <w:rsid w:val="009955C1"/>
    <w:rsid w:val="00996CEF"/>
    <w:rsid w:val="009A16D9"/>
    <w:rsid w:val="009B3560"/>
    <w:rsid w:val="009B35C0"/>
    <w:rsid w:val="009B5E79"/>
    <w:rsid w:val="009C5C40"/>
    <w:rsid w:val="009C6740"/>
    <w:rsid w:val="009D55A1"/>
    <w:rsid w:val="009E367E"/>
    <w:rsid w:val="009F217A"/>
    <w:rsid w:val="009F4D23"/>
    <w:rsid w:val="00A01B15"/>
    <w:rsid w:val="00A05310"/>
    <w:rsid w:val="00A05C9E"/>
    <w:rsid w:val="00A123E5"/>
    <w:rsid w:val="00A12D4A"/>
    <w:rsid w:val="00A2104E"/>
    <w:rsid w:val="00A26BAF"/>
    <w:rsid w:val="00A41FD2"/>
    <w:rsid w:val="00A52FDC"/>
    <w:rsid w:val="00A54960"/>
    <w:rsid w:val="00A6274F"/>
    <w:rsid w:val="00A6600E"/>
    <w:rsid w:val="00A72175"/>
    <w:rsid w:val="00A73496"/>
    <w:rsid w:val="00A8568D"/>
    <w:rsid w:val="00A877FB"/>
    <w:rsid w:val="00A95D84"/>
    <w:rsid w:val="00A96872"/>
    <w:rsid w:val="00A97345"/>
    <w:rsid w:val="00AA30F7"/>
    <w:rsid w:val="00AA40D0"/>
    <w:rsid w:val="00AA7B17"/>
    <w:rsid w:val="00AB15A4"/>
    <w:rsid w:val="00AD71F5"/>
    <w:rsid w:val="00AE45AE"/>
    <w:rsid w:val="00AE4D13"/>
    <w:rsid w:val="00AE4F9A"/>
    <w:rsid w:val="00AE575C"/>
    <w:rsid w:val="00AF0474"/>
    <w:rsid w:val="00B00E9B"/>
    <w:rsid w:val="00B01D5B"/>
    <w:rsid w:val="00B03E6D"/>
    <w:rsid w:val="00B154AB"/>
    <w:rsid w:val="00B208B9"/>
    <w:rsid w:val="00B214FC"/>
    <w:rsid w:val="00B23A10"/>
    <w:rsid w:val="00B34C49"/>
    <w:rsid w:val="00B373FB"/>
    <w:rsid w:val="00B42BCA"/>
    <w:rsid w:val="00B55E1C"/>
    <w:rsid w:val="00B61EF9"/>
    <w:rsid w:val="00B65C30"/>
    <w:rsid w:val="00B733A2"/>
    <w:rsid w:val="00B7523F"/>
    <w:rsid w:val="00B75245"/>
    <w:rsid w:val="00B83F38"/>
    <w:rsid w:val="00B9067B"/>
    <w:rsid w:val="00B91081"/>
    <w:rsid w:val="00B97A8F"/>
    <w:rsid w:val="00BA1F36"/>
    <w:rsid w:val="00BA2ED2"/>
    <w:rsid w:val="00BA56C9"/>
    <w:rsid w:val="00BB1C10"/>
    <w:rsid w:val="00BC19A7"/>
    <w:rsid w:val="00BC7E8E"/>
    <w:rsid w:val="00BD4F4E"/>
    <w:rsid w:val="00BE45FF"/>
    <w:rsid w:val="00BE5CE9"/>
    <w:rsid w:val="00BF6BC8"/>
    <w:rsid w:val="00C02D9E"/>
    <w:rsid w:val="00C031A8"/>
    <w:rsid w:val="00C04BCC"/>
    <w:rsid w:val="00C1553C"/>
    <w:rsid w:val="00C20FB6"/>
    <w:rsid w:val="00C21660"/>
    <w:rsid w:val="00C23D4B"/>
    <w:rsid w:val="00C23F21"/>
    <w:rsid w:val="00C310B5"/>
    <w:rsid w:val="00C3323F"/>
    <w:rsid w:val="00C35732"/>
    <w:rsid w:val="00C35BFB"/>
    <w:rsid w:val="00C41378"/>
    <w:rsid w:val="00C47BC1"/>
    <w:rsid w:val="00C55E77"/>
    <w:rsid w:val="00C57A37"/>
    <w:rsid w:val="00C72924"/>
    <w:rsid w:val="00C8485F"/>
    <w:rsid w:val="00C857EA"/>
    <w:rsid w:val="00C86771"/>
    <w:rsid w:val="00C86883"/>
    <w:rsid w:val="00C91D05"/>
    <w:rsid w:val="00C925DA"/>
    <w:rsid w:val="00C939F7"/>
    <w:rsid w:val="00C95A76"/>
    <w:rsid w:val="00C97E89"/>
    <w:rsid w:val="00CA1C64"/>
    <w:rsid w:val="00D20796"/>
    <w:rsid w:val="00D233E6"/>
    <w:rsid w:val="00D236EA"/>
    <w:rsid w:val="00D412DA"/>
    <w:rsid w:val="00D43B5B"/>
    <w:rsid w:val="00D45010"/>
    <w:rsid w:val="00D4527E"/>
    <w:rsid w:val="00D45A14"/>
    <w:rsid w:val="00D71E7A"/>
    <w:rsid w:val="00D757CD"/>
    <w:rsid w:val="00D803F0"/>
    <w:rsid w:val="00D81545"/>
    <w:rsid w:val="00D82B34"/>
    <w:rsid w:val="00D94342"/>
    <w:rsid w:val="00D97F84"/>
    <w:rsid w:val="00DB119A"/>
    <w:rsid w:val="00DC1ACD"/>
    <w:rsid w:val="00DC2E83"/>
    <w:rsid w:val="00DD1BE8"/>
    <w:rsid w:val="00DD279D"/>
    <w:rsid w:val="00DD7738"/>
    <w:rsid w:val="00DE25F9"/>
    <w:rsid w:val="00DF026A"/>
    <w:rsid w:val="00E00592"/>
    <w:rsid w:val="00E01875"/>
    <w:rsid w:val="00E023EF"/>
    <w:rsid w:val="00E024E6"/>
    <w:rsid w:val="00E1793A"/>
    <w:rsid w:val="00E23998"/>
    <w:rsid w:val="00E40114"/>
    <w:rsid w:val="00E64911"/>
    <w:rsid w:val="00E67301"/>
    <w:rsid w:val="00E76064"/>
    <w:rsid w:val="00E7654B"/>
    <w:rsid w:val="00E92681"/>
    <w:rsid w:val="00E93DA9"/>
    <w:rsid w:val="00E969AB"/>
    <w:rsid w:val="00EA587F"/>
    <w:rsid w:val="00EB0869"/>
    <w:rsid w:val="00EB4FD5"/>
    <w:rsid w:val="00EB5568"/>
    <w:rsid w:val="00EC0E3B"/>
    <w:rsid w:val="00EC2118"/>
    <w:rsid w:val="00EC551C"/>
    <w:rsid w:val="00EC5D3F"/>
    <w:rsid w:val="00EE1477"/>
    <w:rsid w:val="00EE2D09"/>
    <w:rsid w:val="00EE2E93"/>
    <w:rsid w:val="00EE5841"/>
    <w:rsid w:val="00EF19DA"/>
    <w:rsid w:val="00F0205D"/>
    <w:rsid w:val="00F04748"/>
    <w:rsid w:val="00F065FB"/>
    <w:rsid w:val="00F077CA"/>
    <w:rsid w:val="00F1059E"/>
    <w:rsid w:val="00F174DE"/>
    <w:rsid w:val="00F21F21"/>
    <w:rsid w:val="00F27959"/>
    <w:rsid w:val="00F43889"/>
    <w:rsid w:val="00F60D91"/>
    <w:rsid w:val="00F63D48"/>
    <w:rsid w:val="00F6566B"/>
    <w:rsid w:val="00F72751"/>
    <w:rsid w:val="00F759D2"/>
    <w:rsid w:val="00F80AB5"/>
    <w:rsid w:val="00F860C1"/>
    <w:rsid w:val="00F868C0"/>
    <w:rsid w:val="00F9021C"/>
    <w:rsid w:val="00FA7513"/>
    <w:rsid w:val="00FB3028"/>
    <w:rsid w:val="00FC1253"/>
    <w:rsid w:val="00FC5C8B"/>
    <w:rsid w:val="00FE72D2"/>
    <w:rsid w:val="00FF3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0205D"/>
    <w:pPr>
      <w:spacing w:after="225" w:line="540" w:lineRule="atLeast"/>
      <w:outlineLvl w:val="0"/>
    </w:pPr>
    <w:rPr>
      <w:rFonts w:ascii="Arial" w:eastAsia="Times New Roman" w:hAnsi="Arial" w:cs="Arial"/>
      <w:b/>
      <w:bCs/>
      <w:color w:val="990033"/>
      <w:kern w:val="36"/>
      <w:sz w:val="45"/>
      <w:szCs w:val="4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205D"/>
    <w:rPr>
      <w:rFonts w:ascii="Arial" w:eastAsia="Times New Roman" w:hAnsi="Arial" w:cs="Arial"/>
      <w:b/>
      <w:bCs/>
      <w:color w:val="990033"/>
      <w:kern w:val="36"/>
      <w:sz w:val="45"/>
      <w:szCs w:val="45"/>
      <w:lang w:eastAsia="nl-NL"/>
    </w:rPr>
  </w:style>
  <w:style w:type="character" w:styleId="Hyperlink">
    <w:name w:val="Hyperlink"/>
    <w:basedOn w:val="Standaardalinea-lettertype"/>
    <w:uiPriority w:val="99"/>
    <w:semiHidden/>
    <w:unhideWhenUsed/>
    <w:rsid w:val="00F0205D"/>
    <w:rPr>
      <w:strike w:val="0"/>
      <w:dstrike w:val="0"/>
      <w:color w:val="006AB3"/>
      <w:u w:val="none"/>
      <w:effect w:val="none"/>
    </w:rPr>
  </w:style>
  <w:style w:type="character" w:styleId="Zwaar">
    <w:name w:val="Strong"/>
    <w:basedOn w:val="Standaardalinea-lettertype"/>
    <w:uiPriority w:val="22"/>
    <w:qFormat/>
    <w:rsid w:val="00F0205D"/>
    <w:rPr>
      <w:b/>
      <w:bCs/>
    </w:rPr>
  </w:style>
  <w:style w:type="paragraph" w:styleId="Normaalweb">
    <w:name w:val="Normal (Web)"/>
    <w:basedOn w:val="Standaard"/>
    <w:uiPriority w:val="99"/>
    <w:semiHidden/>
    <w:unhideWhenUsed/>
    <w:rsid w:val="00F0205D"/>
    <w:pPr>
      <w:spacing w:after="300" w:line="300" w:lineRule="atLeast"/>
    </w:pPr>
    <w:rPr>
      <w:rFonts w:ascii="Times New Roman" w:eastAsia="Times New Roman" w:hAnsi="Times New Roman" w:cs="Times New Roman"/>
      <w:sz w:val="20"/>
      <w:szCs w:val="20"/>
      <w:lang w:eastAsia="nl-NL"/>
    </w:rPr>
  </w:style>
  <w:style w:type="character" w:customStyle="1" w:styleId="ms-rteforecolor-1">
    <w:name w:val="ms-rteforecolor-1"/>
    <w:basedOn w:val="Standaardalinea-lettertype"/>
    <w:rsid w:val="00F0205D"/>
  </w:style>
  <w:style w:type="character" w:customStyle="1" w:styleId="ms-rteforecolor-2">
    <w:name w:val="ms-rteforecolor-2"/>
    <w:basedOn w:val="Standaardalinea-lettertype"/>
    <w:rsid w:val="00F0205D"/>
  </w:style>
  <w:style w:type="character" w:styleId="Nadruk">
    <w:name w:val="Emphasis"/>
    <w:basedOn w:val="Standaardalinea-lettertype"/>
    <w:uiPriority w:val="20"/>
    <w:qFormat/>
    <w:rsid w:val="00F020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0205D"/>
    <w:pPr>
      <w:spacing w:after="225" w:line="540" w:lineRule="atLeast"/>
      <w:outlineLvl w:val="0"/>
    </w:pPr>
    <w:rPr>
      <w:rFonts w:ascii="Arial" w:eastAsia="Times New Roman" w:hAnsi="Arial" w:cs="Arial"/>
      <w:b/>
      <w:bCs/>
      <w:color w:val="990033"/>
      <w:kern w:val="36"/>
      <w:sz w:val="45"/>
      <w:szCs w:val="4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205D"/>
    <w:rPr>
      <w:rFonts w:ascii="Arial" w:eastAsia="Times New Roman" w:hAnsi="Arial" w:cs="Arial"/>
      <w:b/>
      <w:bCs/>
      <w:color w:val="990033"/>
      <w:kern w:val="36"/>
      <w:sz w:val="45"/>
      <w:szCs w:val="45"/>
      <w:lang w:eastAsia="nl-NL"/>
    </w:rPr>
  </w:style>
  <w:style w:type="character" w:styleId="Hyperlink">
    <w:name w:val="Hyperlink"/>
    <w:basedOn w:val="Standaardalinea-lettertype"/>
    <w:uiPriority w:val="99"/>
    <w:semiHidden/>
    <w:unhideWhenUsed/>
    <w:rsid w:val="00F0205D"/>
    <w:rPr>
      <w:strike w:val="0"/>
      <w:dstrike w:val="0"/>
      <w:color w:val="006AB3"/>
      <w:u w:val="none"/>
      <w:effect w:val="none"/>
    </w:rPr>
  </w:style>
  <w:style w:type="character" w:styleId="Zwaar">
    <w:name w:val="Strong"/>
    <w:basedOn w:val="Standaardalinea-lettertype"/>
    <w:uiPriority w:val="22"/>
    <w:qFormat/>
    <w:rsid w:val="00F0205D"/>
    <w:rPr>
      <w:b/>
      <w:bCs/>
    </w:rPr>
  </w:style>
  <w:style w:type="paragraph" w:styleId="Normaalweb">
    <w:name w:val="Normal (Web)"/>
    <w:basedOn w:val="Standaard"/>
    <w:uiPriority w:val="99"/>
    <w:semiHidden/>
    <w:unhideWhenUsed/>
    <w:rsid w:val="00F0205D"/>
    <w:pPr>
      <w:spacing w:after="300" w:line="300" w:lineRule="atLeast"/>
    </w:pPr>
    <w:rPr>
      <w:rFonts w:ascii="Times New Roman" w:eastAsia="Times New Roman" w:hAnsi="Times New Roman" w:cs="Times New Roman"/>
      <w:sz w:val="20"/>
      <w:szCs w:val="20"/>
      <w:lang w:eastAsia="nl-NL"/>
    </w:rPr>
  </w:style>
  <w:style w:type="character" w:customStyle="1" w:styleId="ms-rteforecolor-1">
    <w:name w:val="ms-rteforecolor-1"/>
    <w:basedOn w:val="Standaardalinea-lettertype"/>
    <w:rsid w:val="00F0205D"/>
  </w:style>
  <w:style w:type="character" w:customStyle="1" w:styleId="ms-rteforecolor-2">
    <w:name w:val="ms-rteforecolor-2"/>
    <w:basedOn w:val="Standaardalinea-lettertype"/>
    <w:rsid w:val="00F0205D"/>
  </w:style>
  <w:style w:type="character" w:styleId="Nadruk">
    <w:name w:val="Emphasis"/>
    <w:basedOn w:val="Standaardalinea-lettertype"/>
    <w:uiPriority w:val="20"/>
    <w:qFormat/>
    <w:rsid w:val="00F02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640">
      <w:bodyDiv w:val="1"/>
      <w:marLeft w:val="0"/>
      <w:marRight w:val="0"/>
      <w:marTop w:val="0"/>
      <w:marBottom w:val="0"/>
      <w:divBdr>
        <w:top w:val="none" w:sz="0" w:space="0" w:color="auto"/>
        <w:left w:val="none" w:sz="0" w:space="0" w:color="auto"/>
        <w:bottom w:val="none" w:sz="0" w:space="0" w:color="auto"/>
        <w:right w:val="none" w:sz="0" w:space="0" w:color="auto"/>
      </w:divBdr>
      <w:divsChild>
        <w:div w:id="333578857">
          <w:marLeft w:val="0"/>
          <w:marRight w:val="0"/>
          <w:marTop w:val="0"/>
          <w:marBottom w:val="0"/>
          <w:divBdr>
            <w:top w:val="none" w:sz="0" w:space="0" w:color="auto"/>
            <w:left w:val="none" w:sz="0" w:space="0" w:color="auto"/>
            <w:bottom w:val="none" w:sz="0" w:space="0" w:color="auto"/>
            <w:right w:val="none" w:sz="0" w:space="0" w:color="auto"/>
          </w:divBdr>
          <w:divsChild>
            <w:div w:id="1703624922">
              <w:marLeft w:val="0"/>
              <w:marRight w:val="0"/>
              <w:marTop w:val="0"/>
              <w:marBottom w:val="0"/>
              <w:divBdr>
                <w:top w:val="none" w:sz="0" w:space="0" w:color="auto"/>
                <w:left w:val="none" w:sz="0" w:space="0" w:color="auto"/>
                <w:bottom w:val="none" w:sz="0" w:space="0" w:color="auto"/>
                <w:right w:val="none" w:sz="0" w:space="0" w:color="auto"/>
              </w:divBdr>
              <w:divsChild>
                <w:div w:id="1708137964">
                  <w:marLeft w:val="0"/>
                  <w:marRight w:val="0"/>
                  <w:marTop w:val="0"/>
                  <w:marBottom w:val="0"/>
                  <w:divBdr>
                    <w:top w:val="none" w:sz="0" w:space="0" w:color="auto"/>
                    <w:left w:val="none" w:sz="0" w:space="0" w:color="auto"/>
                    <w:bottom w:val="none" w:sz="0" w:space="0" w:color="auto"/>
                    <w:right w:val="none" w:sz="0" w:space="0" w:color="auto"/>
                  </w:divBdr>
                  <w:divsChild>
                    <w:div w:id="421265784">
                      <w:marLeft w:val="0"/>
                      <w:marRight w:val="0"/>
                      <w:marTop w:val="0"/>
                      <w:marBottom w:val="0"/>
                      <w:divBdr>
                        <w:top w:val="none" w:sz="0" w:space="0" w:color="auto"/>
                        <w:left w:val="none" w:sz="0" w:space="0" w:color="auto"/>
                        <w:bottom w:val="none" w:sz="0" w:space="0" w:color="auto"/>
                        <w:right w:val="none" w:sz="0" w:space="0" w:color="auto"/>
                      </w:divBdr>
                      <w:divsChild>
                        <w:div w:id="1763794050">
                          <w:marLeft w:val="0"/>
                          <w:marRight w:val="0"/>
                          <w:marTop w:val="0"/>
                          <w:marBottom w:val="0"/>
                          <w:divBdr>
                            <w:top w:val="none" w:sz="0" w:space="0" w:color="auto"/>
                            <w:left w:val="none" w:sz="0" w:space="0" w:color="auto"/>
                            <w:bottom w:val="none" w:sz="0" w:space="0" w:color="auto"/>
                            <w:right w:val="none" w:sz="0" w:space="0" w:color="auto"/>
                          </w:divBdr>
                          <w:divsChild>
                            <w:div w:id="922959492">
                              <w:marLeft w:val="0"/>
                              <w:marRight w:val="300"/>
                              <w:marTop w:val="0"/>
                              <w:marBottom w:val="0"/>
                              <w:divBdr>
                                <w:top w:val="single" w:sz="6" w:space="15" w:color="C8C8C8"/>
                                <w:left w:val="single" w:sz="6" w:space="15" w:color="C8C8C8"/>
                                <w:bottom w:val="single" w:sz="6" w:space="15" w:color="C8C8C8"/>
                                <w:right w:val="single" w:sz="6" w:space="15" w:color="C8C8C8"/>
                              </w:divBdr>
                              <w:divsChild>
                                <w:div w:id="1384402941">
                                  <w:marLeft w:val="0"/>
                                  <w:marRight w:val="0"/>
                                  <w:marTop w:val="0"/>
                                  <w:marBottom w:val="0"/>
                                  <w:divBdr>
                                    <w:top w:val="none" w:sz="0" w:space="0" w:color="auto"/>
                                    <w:left w:val="none" w:sz="0" w:space="0" w:color="auto"/>
                                    <w:bottom w:val="none" w:sz="0" w:space="0" w:color="auto"/>
                                    <w:right w:val="none" w:sz="0" w:space="0" w:color="auto"/>
                                  </w:divBdr>
                                  <w:divsChild>
                                    <w:div w:id="1119489413">
                                      <w:marLeft w:val="0"/>
                                      <w:marRight w:val="0"/>
                                      <w:marTop w:val="0"/>
                                      <w:marBottom w:val="0"/>
                                      <w:divBdr>
                                        <w:top w:val="none" w:sz="0" w:space="0" w:color="auto"/>
                                        <w:left w:val="none" w:sz="0" w:space="0" w:color="auto"/>
                                        <w:bottom w:val="none" w:sz="0" w:space="0" w:color="auto"/>
                                        <w:right w:val="none" w:sz="0" w:space="0" w:color="auto"/>
                                      </w:divBdr>
                                    </w:div>
                                    <w:div w:id="743843915">
                                      <w:marLeft w:val="0"/>
                                      <w:marRight w:val="0"/>
                                      <w:marTop w:val="0"/>
                                      <w:marBottom w:val="0"/>
                                      <w:divBdr>
                                        <w:top w:val="none" w:sz="0" w:space="0" w:color="auto"/>
                                        <w:left w:val="none" w:sz="0" w:space="0" w:color="auto"/>
                                        <w:bottom w:val="none" w:sz="0" w:space="0" w:color="auto"/>
                                        <w:right w:val="none" w:sz="0" w:space="0" w:color="auto"/>
                                      </w:divBdr>
                                      <w:divsChild>
                                        <w:div w:id="1410039681">
                                          <w:marLeft w:val="0"/>
                                          <w:marRight w:val="0"/>
                                          <w:marTop w:val="0"/>
                                          <w:marBottom w:val="0"/>
                                          <w:divBdr>
                                            <w:top w:val="none" w:sz="0" w:space="0" w:color="auto"/>
                                            <w:left w:val="none" w:sz="0" w:space="0" w:color="auto"/>
                                            <w:bottom w:val="none" w:sz="0" w:space="0" w:color="auto"/>
                                            <w:right w:val="none" w:sz="0" w:space="0" w:color="auto"/>
                                          </w:divBdr>
                                          <w:divsChild>
                                            <w:div w:id="1114907125">
                                              <w:marLeft w:val="0"/>
                                              <w:marRight w:val="0"/>
                                              <w:marTop w:val="0"/>
                                              <w:marBottom w:val="0"/>
                                              <w:divBdr>
                                                <w:top w:val="none" w:sz="0" w:space="0" w:color="auto"/>
                                                <w:left w:val="none" w:sz="0" w:space="0" w:color="auto"/>
                                                <w:bottom w:val="none" w:sz="0" w:space="0" w:color="auto"/>
                                                <w:right w:val="none" w:sz="0" w:space="0" w:color="auto"/>
                                              </w:divBdr>
                                            </w:div>
                                            <w:div w:id="9027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den.awvn.nl/kennisdatabase-site/Paginas/arbeidsovereenkoms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den.awvn.nl/kennisdatabase-site/Paginas/arbeidsovereenkomsten%20(modellen%20en%20toelichting).aspx" TargetMode="External"/><Relationship Id="rId5" Type="http://schemas.openxmlformats.org/officeDocument/2006/relationships/hyperlink" Target="http://leden.awvn.nl/kennisdatabase-site/Paginas/bijzonder%20beding.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CWK</dc:creator>
  <cp:lastModifiedBy>CWK</cp:lastModifiedBy>
  <cp:revision>1</cp:revision>
  <dcterms:created xsi:type="dcterms:W3CDTF">2014-08-14T09:10:00Z</dcterms:created>
  <dcterms:modified xsi:type="dcterms:W3CDTF">2014-08-14T09:13:00Z</dcterms:modified>
</cp:coreProperties>
</file>